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B0" w:rsidRDefault="005C65B0">
      <w:pPr>
        <w:pStyle w:val="a5"/>
        <w:rPr>
          <w:b/>
          <w:sz w:val="24"/>
        </w:rPr>
      </w:pPr>
    </w:p>
    <w:p w:rsidR="005C65B0" w:rsidRDefault="00706BC2">
      <w:pPr>
        <w:spacing w:before="158"/>
        <w:ind w:left="100"/>
        <w:rPr>
          <w:b/>
          <w:sz w:val="24"/>
        </w:rPr>
      </w:pPr>
      <w:r>
        <w:rPr>
          <w:b/>
          <w:sz w:val="24"/>
        </w:rPr>
        <w:lastRenderedPageBreak/>
        <w:t>《技术和服务要求响应表》</w:t>
      </w:r>
    </w:p>
    <w:p w:rsidR="005C65B0" w:rsidRDefault="005C65B0">
      <w:pPr>
        <w:rPr>
          <w:sz w:val="24"/>
        </w:rPr>
        <w:sectPr w:rsidR="005C65B0">
          <w:footerReference w:type="default" r:id="rId8"/>
          <w:pgSz w:w="11900" w:h="16840"/>
          <w:pgMar w:top="740" w:right="520" w:bottom="280" w:left="560" w:header="0" w:footer="567" w:gutter="0"/>
          <w:cols w:num="2" w:space="720" w:equalWidth="0">
            <w:col w:w="1209" w:space="2560"/>
            <w:col w:w="7051"/>
          </w:cols>
        </w:sectPr>
      </w:pPr>
    </w:p>
    <w:p w:rsidR="005C65B0" w:rsidRDefault="005C65B0">
      <w:pPr>
        <w:pStyle w:val="a5"/>
        <w:spacing w:before="3"/>
        <w:rPr>
          <w:b/>
          <w:sz w:val="17"/>
        </w:rPr>
      </w:pPr>
    </w:p>
    <w:tbl>
      <w:tblPr>
        <w:tblStyle w:val="TableNormal"/>
        <w:tblW w:w="105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055"/>
        <w:gridCol w:w="1055"/>
        <w:gridCol w:w="2110"/>
        <w:gridCol w:w="1583"/>
        <w:gridCol w:w="1055"/>
        <w:gridCol w:w="1055"/>
        <w:gridCol w:w="1252"/>
        <w:gridCol w:w="853"/>
      </w:tblGrid>
      <w:tr w:rsidR="005C65B0" w:rsidRPr="00DC19E1">
        <w:trPr>
          <w:trHeight w:val="384"/>
        </w:trPr>
        <w:tc>
          <w:tcPr>
            <w:tcW w:w="534" w:type="dxa"/>
            <w:shd w:val="clear" w:color="auto" w:fill="E7E6E6"/>
            <w:vAlign w:val="center"/>
          </w:tcPr>
          <w:p w:rsidR="005C65B0" w:rsidRPr="00DC19E1" w:rsidRDefault="00706BC2" w:rsidP="00DC19E1">
            <w:pPr>
              <w:snapToGrid w:val="0"/>
              <w:ind w:firstLine="119"/>
              <w:jc w:val="center"/>
              <w:rPr>
                <w:rFonts w:asciiTheme="minorEastAsia" w:eastAsiaTheme="minorEastAsia" w:hAnsiTheme="minorEastAsia"/>
                <w:sz w:val="21"/>
                <w:szCs w:val="21"/>
              </w:rPr>
            </w:pPr>
            <w:r w:rsidRPr="00DC19E1">
              <w:rPr>
                <w:rFonts w:asciiTheme="minorEastAsia" w:eastAsiaTheme="minorEastAsia" w:hAnsiTheme="minorEastAsia" w:hint="eastAsia"/>
                <w:spacing w:val="1"/>
                <w:sz w:val="21"/>
                <w:szCs w:val="21"/>
              </w:rPr>
              <w:t>序号</w:t>
            </w:r>
          </w:p>
        </w:tc>
        <w:tc>
          <w:tcPr>
            <w:tcW w:w="1055" w:type="dxa"/>
            <w:shd w:val="clear" w:color="auto" w:fill="E7E6E6"/>
            <w:vAlign w:val="center"/>
          </w:tcPr>
          <w:p w:rsidR="005C65B0" w:rsidRPr="00DC19E1" w:rsidRDefault="00706BC2"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标的名称</w:t>
            </w:r>
          </w:p>
        </w:tc>
        <w:tc>
          <w:tcPr>
            <w:tcW w:w="1055" w:type="dxa"/>
            <w:shd w:val="clear" w:color="auto" w:fill="E7E6E6"/>
            <w:vAlign w:val="center"/>
          </w:tcPr>
          <w:p w:rsidR="005C65B0" w:rsidRPr="00DC19E1" w:rsidRDefault="00706BC2"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pacing w:val="8"/>
                <w:sz w:val="21"/>
                <w:szCs w:val="21"/>
              </w:rPr>
              <w:t>参数性质</w:t>
            </w:r>
          </w:p>
        </w:tc>
        <w:tc>
          <w:tcPr>
            <w:tcW w:w="2110" w:type="dxa"/>
            <w:shd w:val="clear" w:color="auto" w:fill="E7E6E6"/>
            <w:vAlign w:val="center"/>
          </w:tcPr>
          <w:p w:rsidR="005C65B0" w:rsidRPr="00DC19E1" w:rsidRDefault="00706BC2" w:rsidP="00DC19E1">
            <w:pPr>
              <w:pStyle w:val="28"/>
              <w:snapToGrid w:val="0"/>
              <w:jc w:val="center"/>
              <w:rPr>
                <w:rFonts w:asciiTheme="minorEastAsia" w:eastAsiaTheme="minorEastAsia" w:hAnsiTheme="minorEastAsia"/>
                <w:szCs w:val="21"/>
              </w:rPr>
            </w:pPr>
            <w:r w:rsidRPr="00DC19E1">
              <w:rPr>
                <w:rFonts w:asciiTheme="minorEastAsia" w:eastAsiaTheme="minorEastAsia" w:hAnsiTheme="minorEastAsia" w:hint="eastAsia"/>
                <w:spacing w:val="8"/>
                <w:szCs w:val="21"/>
              </w:rPr>
              <w:t>采购文件规定的技术和服务要求</w:t>
            </w:r>
          </w:p>
        </w:tc>
        <w:tc>
          <w:tcPr>
            <w:tcW w:w="1583" w:type="dxa"/>
            <w:shd w:val="clear" w:color="auto" w:fill="E7E6E6"/>
            <w:vAlign w:val="center"/>
          </w:tcPr>
          <w:p w:rsidR="005C65B0" w:rsidRPr="00DC19E1" w:rsidRDefault="00706BC2"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投标文件响应</w:t>
            </w:r>
          </w:p>
          <w:p w:rsidR="005C65B0" w:rsidRPr="00DC19E1" w:rsidRDefault="00706BC2"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的具体内容</w:t>
            </w:r>
          </w:p>
        </w:tc>
        <w:tc>
          <w:tcPr>
            <w:tcW w:w="1055" w:type="dxa"/>
            <w:shd w:val="clear" w:color="auto" w:fill="E7E6E6"/>
            <w:vAlign w:val="center"/>
          </w:tcPr>
          <w:p w:rsidR="005C65B0" w:rsidRPr="00DC19E1" w:rsidRDefault="00706BC2"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型号</w:t>
            </w:r>
          </w:p>
        </w:tc>
        <w:tc>
          <w:tcPr>
            <w:tcW w:w="1055" w:type="dxa"/>
            <w:shd w:val="clear" w:color="auto" w:fill="E7E6E6"/>
            <w:vAlign w:val="center"/>
          </w:tcPr>
          <w:p w:rsidR="005C65B0" w:rsidRPr="00DC19E1" w:rsidRDefault="00706BC2"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pacing w:val="8"/>
                <w:sz w:val="21"/>
                <w:szCs w:val="21"/>
              </w:rPr>
              <w:t>是否偏离</w:t>
            </w:r>
          </w:p>
        </w:tc>
        <w:tc>
          <w:tcPr>
            <w:tcW w:w="1252" w:type="dxa"/>
            <w:shd w:val="clear" w:color="auto" w:fill="E7E6E6"/>
            <w:vAlign w:val="center"/>
          </w:tcPr>
          <w:p w:rsidR="005C65B0" w:rsidRPr="00DC19E1" w:rsidRDefault="00706BC2" w:rsidP="00DC19E1">
            <w:pPr>
              <w:snapToGrid w:val="0"/>
              <w:ind w:firstLine="180"/>
              <w:jc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证明文件所在位置</w:t>
            </w:r>
          </w:p>
        </w:tc>
        <w:tc>
          <w:tcPr>
            <w:tcW w:w="853" w:type="dxa"/>
            <w:shd w:val="clear" w:color="auto" w:fill="E7E6E6"/>
            <w:vAlign w:val="center"/>
          </w:tcPr>
          <w:p w:rsidR="005C65B0" w:rsidRPr="00DC19E1" w:rsidRDefault="00706BC2"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pacing w:val="1"/>
                <w:sz w:val="21"/>
                <w:szCs w:val="21"/>
              </w:rPr>
              <w:t>备注</w:t>
            </w:r>
          </w:p>
        </w:tc>
      </w:tr>
      <w:tr w:rsidR="005C65B0" w:rsidRPr="00DC19E1">
        <w:trPr>
          <w:trHeight w:val="384"/>
        </w:trPr>
        <w:tc>
          <w:tcPr>
            <w:tcW w:w="534" w:type="dxa"/>
            <w:vAlign w:val="center"/>
          </w:tcPr>
          <w:p w:rsidR="005C65B0" w:rsidRPr="00DC19E1" w:rsidRDefault="005C65B0" w:rsidP="00DC19E1">
            <w:pPr>
              <w:numPr>
                <w:ilvl w:val="0"/>
                <w:numId w:val="1"/>
              </w:numPr>
              <w:snapToGrid w:val="0"/>
              <w:jc w:val="center"/>
              <w:rPr>
                <w:rFonts w:asciiTheme="minorEastAsia" w:eastAsiaTheme="minorEastAsia" w:hAnsiTheme="minorEastAsia"/>
                <w:sz w:val="21"/>
                <w:szCs w:val="21"/>
              </w:rPr>
            </w:pPr>
          </w:p>
        </w:tc>
        <w:tc>
          <w:tcPr>
            <w:tcW w:w="1055" w:type="dxa"/>
            <w:vAlign w:val="center"/>
          </w:tcPr>
          <w:p w:rsidR="005C65B0" w:rsidRPr="00DC19E1" w:rsidRDefault="00DC5B5A" w:rsidP="00DC19E1">
            <w:pPr>
              <w:snapToGrid w:val="0"/>
              <w:jc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5C65B0" w:rsidRPr="00DC19E1" w:rsidRDefault="005C65B0" w:rsidP="00DC19E1">
            <w:pPr>
              <w:snapToGrid w:val="0"/>
              <w:jc w:val="center"/>
              <w:rPr>
                <w:rFonts w:asciiTheme="minorEastAsia" w:eastAsiaTheme="minorEastAsia" w:hAnsiTheme="minorEastAsia"/>
                <w:sz w:val="21"/>
                <w:szCs w:val="21"/>
              </w:rPr>
            </w:pPr>
          </w:p>
        </w:tc>
        <w:tc>
          <w:tcPr>
            <w:tcW w:w="2110" w:type="dxa"/>
            <w:vAlign w:val="center"/>
          </w:tcPr>
          <w:p w:rsidR="005C65B0" w:rsidRPr="00DC19E1" w:rsidRDefault="00BB0D20" w:rsidP="00DC19E1">
            <w:pPr>
              <w:snapToGrid w:val="0"/>
              <w:rPr>
                <w:rFonts w:asciiTheme="minorEastAsia" w:eastAsiaTheme="minorEastAsia" w:hAnsiTheme="minorEastAsia" w:cs="Times New Roman"/>
                <w:kern w:val="2"/>
                <w:sz w:val="21"/>
                <w:szCs w:val="21"/>
                <w:lang w:val="en-US" w:bidi="ar-SA"/>
              </w:rPr>
            </w:pPr>
            <w:r w:rsidRPr="00DC19E1">
              <w:rPr>
                <w:rFonts w:asciiTheme="minorEastAsia" w:eastAsiaTheme="minorEastAsia" w:hAnsiTheme="minorEastAsia"/>
                <w:kern w:val="2"/>
                <w:sz w:val="21"/>
                <w:szCs w:val="21"/>
                <w:lang w:val="en-US" w:bidi="ar-SA"/>
              </w:rPr>
              <w:t>3、</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支持POE和POE+,同时可POE供电端口≥24个，POE最大输出功率≥370W，</w:t>
            </w:r>
            <w:r w:rsidRPr="00DC19E1">
              <w:rPr>
                <w:rFonts w:asciiTheme="minorEastAsia" w:eastAsiaTheme="minorEastAsia" w:hAnsiTheme="minorEastAsia"/>
                <w:b/>
                <w:kern w:val="2"/>
                <w:sz w:val="21"/>
                <w:szCs w:val="21"/>
                <w:lang w:val="en-US" w:bidi="ar-SA"/>
              </w:rPr>
              <w:t>提供官网截图及</w:t>
            </w:r>
            <w:r w:rsidRPr="00DC19E1">
              <w:rPr>
                <w:rFonts w:asciiTheme="minorEastAsia" w:eastAsiaTheme="minorEastAsia" w:hAnsiTheme="minorEastAsia" w:hint="eastAsia"/>
                <w:b/>
                <w:kern w:val="2"/>
                <w:sz w:val="21"/>
                <w:szCs w:val="21"/>
                <w:lang w:val="en-US" w:bidi="ar-SA"/>
              </w:rPr>
              <w:t>网址</w:t>
            </w:r>
            <w:r w:rsidRPr="00DC19E1">
              <w:rPr>
                <w:rFonts w:asciiTheme="minorEastAsia" w:eastAsiaTheme="minorEastAsia" w:hAnsiTheme="minorEastAsia"/>
                <w:b/>
                <w:kern w:val="2"/>
                <w:sz w:val="21"/>
                <w:szCs w:val="21"/>
                <w:lang w:val="en-US" w:bidi="ar-SA"/>
              </w:rPr>
              <w:t>证明，并加盖投标人公章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5C65B0" w:rsidRPr="00DC19E1" w:rsidRDefault="005C65B0" w:rsidP="00DC19E1">
            <w:pPr>
              <w:snapToGrid w:val="0"/>
              <w:jc w:val="center"/>
              <w:rPr>
                <w:rFonts w:asciiTheme="minorEastAsia" w:eastAsiaTheme="minorEastAsia" w:hAnsiTheme="minorEastAsia"/>
                <w:sz w:val="21"/>
                <w:szCs w:val="21"/>
              </w:rPr>
            </w:pPr>
          </w:p>
        </w:tc>
        <w:tc>
          <w:tcPr>
            <w:tcW w:w="1055" w:type="dxa"/>
            <w:vAlign w:val="center"/>
          </w:tcPr>
          <w:p w:rsidR="005C65B0" w:rsidRPr="00DC19E1" w:rsidRDefault="005C65B0" w:rsidP="00DC19E1">
            <w:pPr>
              <w:snapToGrid w:val="0"/>
              <w:jc w:val="center"/>
              <w:rPr>
                <w:rFonts w:asciiTheme="minorEastAsia" w:eastAsiaTheme="minorEastAsia" w:hAnsiTheme="minorEastAsia"/>
                <w:sz w:val="21"/>
                <w:szCs w:val="21"/>
                <w:lang w:val="en-US"/>
              </w:rPr>
            </w:pPr>
          </w:p>
        </w:tc>
        <w:tc>
          <w:tcPr>
            <w:tcW w:w="1055" w:type="dxa"/>
            <w:vAlign w:val="center"/>
          </w:tcPr>
          <w:p w:rsidR="005C65B0" w:rsidRPr="00DC19E1" w:rsidRDefault="005C65B0" w:rsidP="00DC19E1">
            <w:pPr>
              <w:snapToGrid w:val="0"/>
              <w:jc w:val="center"/>
              <w:rPr>
                <w:rFonts w:asciiTheme="minorEastAsia" w:eastAsiaTheme="minorEastAsia" w:hAnsiTheme="minorEastAsia"/>
                <w:sz w:val="21"/>
                <w:szCs w:val="21"/>
              </w:rPr>
            </w:pPr>
          </w:p>
        </w:tc>
        <w:tc>
          <w:tcPr>
            <w:tcW w:w="1252" w:type="dxa"/>
            <w:vAlign w:val="center"/>
          </w:tcPr>
          <w:p w:rsidR="005C65B0" w:rsidRPr="00DC19E1" w:rsidRDefault="005C65B0" w:rsidP="00DC19E1">
            <w:pPr>
              <w:snapToGrid w:val="0"/>
              <w:jc w:val="center"/>
              <w:rPr>
                <w:rFonts w:asciiTheme="minorEastAsia" w:eastAsiaTheme="minorEastAsia" w:hAnsiTheme="minorEastAsia"/>
                <w:sz w:val="21"/>
                <w:szCs w:val="21"/>
              </w:rPr>
            </w:pPr>
          </w:p>
        </w:tc>
        <w:tc>
          <w:tcPr>
            <w:tcW w:w="853" w:type="dxa"/>
            <w:vAlign w:val="center"/>
          </w:tcPr>
          <w:p w:rsidR="005C65B0" w:rsidRPr="00DC19E1" w:rsidRDefault="005C65B0"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1、▲交换容量≥432Gbps，转发性能≥144Mpps，提供官网截图及网址证明，并加盖投标人公章。</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kern w:val="2"/>
                <w:sz w:val="21"/>
                <w:szCs w:val="21"/>
                <w:lang w:val="en-US" w:bidi="ar-SA"/>
              </w:rPr>
              <w:t>9.▲可根据IP地址进行访问控制:在白名单模式中，只有添加在白名单中的IP地址才允许访问样机，白名单中最多可添加200个IP地址在黑名单模式中，只有添加在黑名单中的IP地址不允许访问样机，黑名单中最多可添加200个ITP地址</w:t>
            </w:r>
            <w:r w:rsidRPr="00DC19E1">
              <w:rPr>
                <w:rFonts w:asciiTheme="minorEastAsia" w:eastAsiaTheme="minorEastAsia" w:hAnsiTheme="minorEastAsia" w:hint="eastAsia"/>
                <w:b/>
                <w:kern w:val="2"/>
                <w:sz w:val="21"/>
                <w:szCs w:val="21"/>
                <w:lang w:val="en-US" w:bidi="ar-SA"/>
              </w:rPr>
              <w:t>。</w:t>
            </w:r>
            <w:r w:rsidRPr="00DC19E1">
              <w:rPr>
                <w:rFonts w:asciiTheme="minorEastAsia" w:eastAsiaTheme="minorEastAsia" w:hAnsiTheme="minorEastAsia"/>
                <w:b/>
                <w:kern w:val="2"/>
                <w:sz w:val="21"/>
                <w:szCs w:val="21"/>
                <w:lang w:val="en-US" w:bidi="ar-SA"/>
              </w:rPr>
              <w:t>（需提供第三方权威的检测机构出具的检测报告扫描件并加盖投标人公章）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kern w:val="2"/>
                <w:sz w:val="21"/>
                <w:szCs w:val="21"/>
                <w:lang w:val="en-US" w:bidi="ar-SA"/>
              </w:rPr>
              <w:t>10.▲应具有MAC地址的访问控制功能:在白名单模式中，只有添加在白名单中的MAC地址才允许访问样机，白名单中最多可添加200个MAC地址在黑名单模式中，只有添加在黑名单中的MAC地址不允许访问样机，黑名单中最多可添加200个MAC地址</w:t>
            </w:r>
            <w:r w:rsidRPr="00DC19E1">
              <w:rPr>
                <w:rFonts w:asciiTheme="minorEastAsia" w:eastAsiaTheme="minorEastAsia" w:hAnsiTheme="minorEastAsia"/>
                <w:b/>
                <w:kern w:val="2"/>
                <w:sz w:val="21"/>
                <w:szCs w:val="21"/>
                <w:lang w:val="en-US" w:bidi="ar-SA"/>
              </w:rPr>
              <w:t>（需提供第三方权威的检测机构出具的检测报告扫描件并加盖投标人公章）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kern w:val="2"/>
                <w:sz w:val="21"/>
                <w:szCs w:val="21"/>
                <w:lang w:val="en-US" w:bidi="ar-SA"/>
              </w:rPr>
              <w:t>9.</w:t>
            </w:r>
            <w:r w:rsidRPr="00DC19E1">
              <w:rPr>
                <w:rFonts w:asciiTheme="minorEastAsia" w:eastAsiaTheme="minorEastAsia" w:hAnsiTheme="minorEastAsia" w:hint="eastAsia"/>
                <w:sz w:val="21"/>
                <w:szCs w:val="21"/>
              </w:rPr>
              <w:t xml:space="preserve"> </w:t>
            </w:r>
            <w:r w:rsidRPr="00DC19E1">
              <w:rPr>
                <w:rFonts w:asciiTheme="minorEastAsia" w:eastAsiaTheme="minorEastAsia" w:hAnsiTheme="minorEastAsia" w:hint="eastAsia"/>
                <w:kern w:val="2"/>
                <w:sz w:val="21"/>
                <w:szCs w:val="21"/>
                <w:lang w:val="en-US" w:bidi="ar-SA"/>
              </w:rPr>
              <w:t>▲当以下的智能分析行为达到设定的阈值时，可通过</w:t>
            </w:r>
            <w:r w:rsidRPr="00DC19E1">
              <w:rPr>
                <w:rFonts w:asciiTheme="minorEastAsia" w:eastAsiaTheme="minorEastAsia" w:hAnsiTheme="minorEastAsia"/>
                <w:kern w:val="2"/>
                <w:sz w:val="21"/>
                <w:szCs w:val="21"/>
                <w:lang w:val="en-US" w:bidi="ar-SA"/>
              </w:rPr>
              <w:t>IE浏览器给出报警提示</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a)区域入侵</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b)停车</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c)越界入侵</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d)人员聚集</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e)快速移动</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f)物品移除</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g)物品遗留</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h)徘徊</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i)逆行</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J)攀高</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k)平躺起身</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l)离岗</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m)进入区域</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n)离开区域</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lastRenderedPageBreak/>
              <w:t>样机支持行为分析触发后联动报警上传，联动抓拍、联动录像等多种报警触发方式</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3.屏蔽终端内置网络交换模块，且网络接口不少于3个。屏蔽终端网络交换模块应支持单独供电，屏蔽终端断电情况下需不影响屏蔽终端网络交换模块工作。</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7.避免设备的噪声对学生造成干扰，确保在质保期内此设备连续工作的噪音指标不会随时间而恶化：产品应采用无风扇设计，设备噪声=环境噪声</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kern w:val="2"/>
                <w:sz w:val="21"/>
                <w:szCs w:val="21"/>
                <w:lang w:val="en-US" w:bidi="ar-SA"/>
              </w:rPr>
            </w:pPr>
            <w:r w:rsidRPr="00DC19E1">
              <w:rPr>
                <w:rFonts w:asciiTheme="minorEastAsia" w:eastAsiaTheme="minorEastAsia" w:hAnsiTheme="minorEastAsia"/>
                <w:sz w:val="21"/>
                <w:szCs w:val="21"/>
              </w:rPr>
              <w:t>6.</w:t>
            </w:r>
            <w:r w:rsidRPr="00DC19E1">
              <w:rPr>
                <w:rFonts w:asciiTheme="minorEastAsia" w:eastAsiaTheme="minorEastAsia" w:hAnsiTheme="minorEastAsia" w:hint="eastAsia"/>
                <w:sz w:val="21"/>
                <w:szCs w:val="21"/>
              </w:rPr>
              <w:t xml:space="preserve"> ▲摄像头：前后置摄像头，均不低于</w:t>
            </w:r>
            <w:r w:rsidRPr="00DC19E1">
              <w:rPr>
                <w:rFonts w:asciiTheme="minorEastAsia" w:eastAsiaTheme="minorEastAsia" w:hAnsiTheme="minorEastAsia"/>
                <w:sz w:val="21"/>
                <w:szCs w:val="21"/>
              </w:rPr>
              <w:t>1300W像素</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kern w:val="2"/>
                <w:sz w:val="21"/>
                <w:szCs w:val="21"/>
                <w:lang w:val="en-US" w:bidi="ar-SA"/>
              </w:rPr>
            </w:pPr>
            <w:r w:rsidRPr="00DC19E1">
              <w:rPr>
                <w:rFonts w:asciiTheme="minorEastAsia" w:eastAsiaTheme="minorEastAsia" w:hAnsiTheme="minorEastAsia"/>
                <w:sz w:val="21"/>
                <w:szCs w:val="21"/>
              </w:rPr>
              <w:t>7.</w:t>
            </w:r>
            <w:r w:rsidRPr="00DC19E1">
              <w:rPr>
                <w:rFonts w:asciiTheme="minorEastAsia" w:eastAsiaTheme="minorEastAsia" w:hAnsiTheme="minorEastAsia" w:hint="eastAsia"/>
                <w:sz w:val="21"/>
                <w:szCs w:val="21"/>
              </w:rPr>
              <w:t xml:space="preserve"> ▲补光光源：具备两个</w:t>
            </w:r>
            <w:r w:rsidRPr="00DC19E1">
              <w:rPr>
                <w:rFonts w:asciiTheme="minorEastAsia" w:eastAsiaTheme="minorEastAsia" w:hAnsiTheme="minorEastAsia"/>
                <w:sz w:val="21"/>
                <w:szCs w:val="21"/>
              </w:rPr>
              <w:t>LED面光源补光组件（非点光源），且满足《ISO/IEC 19794-5:2005 FDAM 1》附录一：拍摄人脸图像数据的条件中关于补光设备的要求</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8.</w:t>
            </w:r>
            <w:r w:rsidRPr="00DC19E1">
              <w:rPr>
                <w:rFonts w:asciiTheme="minorEastAsia" w:eastAsiaTheme="minorEastAsia" w:hAnsiTheme="minorEastAsia" w:hint="eastAsia"/>
                <w:sz w:val="21"/>
                <w:szCs w:val="21"/>
              </w:rPr>
              <w:t xml:space="preserve"> ▲扬声器：身份认证设备自带扬声器，能够进行语音提示，声音清晰，音量可调。</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13.</w:t>
            </w:r>
            <w:r w:rsidRPr="00DC19E1">
              <w:rPr>
                <w:rFonts w:asciiTheme="minorEastAsia" w:eastAsiaTheme="minorEastAsia" w:hAnsiTheme="minorEastAsia" w:hint="eastAsia"/>
                <w:sz w:val="21"/>
                <w:szCs w:val="21"/>
              </w:rPr>
              <w:t xml:space="preserve"> ▲通行指示灯：人脸识别认证设备带有通行颜色光源指示灯，以满足在室外环境快速通行的指示要求，其中绿色表示通过，红色表示不通过，黄色表示需要复核</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20.在一般考场环境下，人脸照片比对时间：≤2s且人脸正确识别率≥99%</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r w:rsidRPr="00DC19E1">
              <w:rPr>
                <w:rFonts w:asciiTheme="minorEastAsia" w:eastAsiaTheme="minorEastAsia" w:hAnsiTheme="minorEastAsia" w:hint="eastAsia"/>
                <w:b/>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23.为确保人脸识别的可靠性，人脸生物特征须符合《GA/T 922.2-2011安防人脸识别应用系统第2部分:人脸图像数据》，</w:t>
            </w:r>
            <w:r w:rsidRPr="00DC19E1">
              <w:rPr>
                <w:rFonts w:asciiTheme="minorEastAsia" w:eastAsiaTheme="minorEastAsia" w:hAnsiTheme="minorEastAsia"/>
                <w:b/>
                <w:sz w:val="21"/>
                <w:szCs w:val="21"/>
              </w:rPr>
              <w:t>（需提供第三方权威的检测机构出具的检测报告</w:t>
            </w:r>
            <w:r w:rsidRPr="00DC19E1">
              <w:rPr>
                <w:rFonts w:asciiTheme="minorEastAsia" w:eastAsiaTheme="minorEastAsia" w:hAnsiTheme="minorEastAsia" w:hint="eastAsia"/>
                <w:b/>
                <w:sz w:val="21"/>
                <w:szCs w:val="21"/>
              </w:rPr>
              <w:t>扫描</w:t>
            </w:r>
            <w:r w:rsidRPr="00DC19E1">
              <w:rPr>
                <w:rFonts w:asciiTheme="minorEastAsia" w:eastAsiaTheme="minorEastAsia" w:hAnsiTheme="minorEastAsia"/>
                <w:b/>
                <w:sz w:val="21"/>
                <w:szCs w:val="21"/>
              </w:rPr>
              <w:t>件并加盖投标人公章）</w:t>
            </w:r>
            <w:r w:rsidRPr="00DC19E1">
              <w:rPr>
                <w:rFonts w:asciiTheme="minorEastAsia" w:eastAsiaTheme="minorEastAsia" w:hAnsiTheme="minorEastAsia" w:hint="eastAsia"/>
                <w:b/>
                <w:sz w:val="21"/>
                <w:szCs w:val="21"/>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30.能将考生入场的视频实时录制，并且视频画面带有时间水印，可用于入场过程的追溯和支持视频传输分发，视频处理技术满足《GB/T 28181-2016 公共安全视频监控联网系统信息传输、交换、控制技术要求》，</w:t>
            </w:r>
            <w:r w:rsidRPr="00DC19E1">
              <w:rPr>
                <w:rFonts w:asciiTheme="minorEastAsia" w:eastAsiaTheme="minorEastAsia" w:hAnsiTheme="minorEastAsia"/>
                <w:b/>
                <w:sz w:val="21"/>
                <w:szCs w:val="21"/>
              </w:rPr>
              <w:t>（需提供第三方权威的检测机构出具的检测报告</w:t>
            </w:r>
            <w:r w:rsidRPr="00DC19E1">
              <w:rPr>
                <w:rFonts w:asciiTheme="minorEastAsia" w:eastAsiaTheme="minorEastAsia" w:hAnsiTheme="minorEastAsia" w:hint="eastAsia"/>
                <w:b/>
                <w:sz w:val="21"/>
                <w:szCs w:val="21"/>
              </w:rPr>
              <w:t>扫描</w:t>
            </w:r>
            <w:r w:rsidRPr="00DC19E1">
              <w:rPr>
                <w:rFonts w:asciiTheme="minorEastAsia" w:eastAsiaTheme="minorEastAsia" w:hAnsiTheme="minorEastAsia"/>
                <w:b/>
                <w:sz w:val="21"/>
                <w:szCs w:val="21"/>
              </w:rPr>
              <w:t>件并加盖投标人公章）</w:t>
            </w:r>
            <w:r w:rsidRPr="00DC19E1">
              <w:rPr>
                <w:rFonts w:asciiTheme="minorEastAsia" w:eastAsiaTheme="minorEastAsia" w:hAnsiTheme="minorEastAsia" w:hint="eastAsia"/>
                <w:b/>
                <w:sz w:val="21"/>
                <w:szCs w:val="21"/>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7.▲为保证系统安全稳定运行需满足以下要求:最大不失真输出功率：≥1000W；总谐波失真：≤0.78%；线路输入最小源电动势：≤1040mV；信噪比：≥93dB</w:t>
            </w:r>
            <w:r w:rsidRPr="00DC19E1">
              <w:rPr>
                <w:rFonts w:asciiTheme="minorEastAsia" w:eastAsiaTheme="minorEastAsia" w:hAnsiTheme="minorEastAsia"/>
                <w:b/>
                <w:sz w:val="21"/>
                <w:szCs w:val="21"/>
              </w:rPr>
              <w:t>（提供依据GB/T 12060.3-2011声频放大器测量方法检测合格的第三方检测</w:t>
            </w:r>
            <w:r w:rsidRPr="00DC19E1">
              <w:rPr>
                <w:rFonts w:asciiTheme="minorEastAsia" w:eastAsiaTheme="minorEastAsia" w:hAnsiTheme="minorEastAsia"/>
                <w:b/>
                <w:sz w:val="21"/>
                <w:szCs w:val="21"/>
              </w:rPr>
              <w:lastRenderedPageBreak/>
              <w:t>报告</w:t>
            </w:r>
            <w:r w:rsidRPr="00DC19E1">
              <w:rPr>
                <w:rFonts w:asciiTheme="minorEastAsia" w:eastAsiaTheme="minorEastAsia" w:hAnsiTheme="minorEastAsia" w:hint="eastAsia"/>
                <w:b/>
                <w:sz w:val="21"/>
                <w:szCs w:val="21"/>
              </w:rPr>
              <w:t>扫描</w:t>
            </w:r>
            <w:r w:rsidRPr="00DC19E1">
              <w:rPr>
                <w:rFonts w:asciiTheme="minorEastAsia" w:eastAsiaTheme="minorEastAsia" w:hAnsiTheme="minorEastAsia"/>
                <w:b/>
                <w:sz w:val="21"/>
                <w:szCs w:val="21"/>
              </w:rPr>
              <w:t>件并加盖投标人公章）。</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8.</w:t>
            </w:r>
            <w:r w:rsidRPr="00DC19E1">
              <w:rPr>
                <w:rFonts w:asciiTheme="minorEastAsia" w:eastAsiaTheme="minorEastAsia" w:hAnsiTheme="minorEastAsia" w:hint="eastAsia"/>
                <w:sz w:val="21"/>
                <w:szCs w:val="21"/>
              </w:rPr>
              <w:t xml:space="preserve"> ▲在启动过程中应自动检测操作系统、可信分区中的数据的完整性（数字签名），若操作系统、可信分区中的数据被非授权篡改则终止启动过程。</w:t>
            </w:r>
            <w:r w:rsidRPr="00DC19E1">
              <w:rPr>
                <w:rFonts w:asciiTheme="minorEastAsia" w:eastAsiaTheme="minorEastAsia" w:hAnsiTheme="minorEastAsia"/>
                <w:b/>
                <w:sz w:val="21"/>
                <w:szCs w:val="21"/>
              </w:rPr>
              <w:t>（需提供第三方权威的检测机构出具的检测报告扫描件并加盖投标人公章）</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11.</w:t>
            </w:r>
            <w:r w:rsidRPr="00DC19E1">
              <w:rPr>
                <w:rFonts w:asciiTheme="minorEastAsia" w:eastAsiaTheme="minorEastAsia" w:hAnsiTheme="minorEastAsia" w:hint="eastAsia"/>
                <w:sz w:val="21"/>
                <w:szCs w:val="21"/>
              </w:rPr>
              <w:t xml:space="preserve"> ▲具备防火墙能力，能够</w:t>
            </w:r>
            <w:r w:rsidRPr="00DC19E1">
              <w:rPr>
                <w:rFonts w:asciiTheme="minorEastAsia" w:eastAsiaTheme="minorEastAsia" w:hAnsiTheme="minorEastAsia"/>
                <w:sz w:val="21"/>
                <w:szCs w:val="21"/>
              </w:rPr>
              <w:t>ICMP洪泛攻击、防半连接攻击。</w:t>
            </w:r>
            <w:r w:rsidRPr="00DC19E1">
              <w:rPr>
                <w:rFonts w:asciiTheme="minorEastAsia" w:eastAsiaTheme="minorEastAsia" w:hAnsiTheme="minorEastAsia"/>
                <w:b/>
                <w:sz w:val="21"/>
                <w:szCs w:val="21"/>
              </w:rPr>
              <w:t>（需提供第三方权威的检测机构出具的检测报告扫描件并加盖投标人公章）</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6.▲具有手动快捷按键“CALL ALL”一键全开功能，实现紧急情况一键打开全部分区，快速寻呼</w:t>
            </w:r>
            <w:r w:rsidRPr="00DC19E1">
              <w:rPr>
                <w:rFonts w:asciiTheme="minorEastAsia" w:eastAsiaTheme="minorEastAsia" w:hAnsiTheme="minorEastAsia" w:hint="eastAsia"/>
                <w:sz w:val="21"/>
                <w:szCs w:val="21"/>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sz w:val="21"/>
                <w:szCs w:val="21"/>
              </w:rPr>
              <w:t>10.▲内置智能寻呼台控制软件</w:t>
            </w:r>
            <w:r w:rsidRPr="00DC19E1">
              <w:rPr>
                <w:rFonts w:asciiTheme="minorEastAsia" w:eastAsiaTheme="minorEastAsia" w:hAnsiTheme="minorEastAsia" w:hint="eastAsia"/>
                <w:b/>
                <w:sz w:val="21"/>
                <w:szCs w:val="21"/>
              </w:rPr>
              <w:t>（需提供</w:t>
            </w:r>
            <w:r w:rsidRPr="00DC19E1">
              <w:rPr>
                <w:rFonts w:asciiTheme="minorEastAsia" w:eastAsiaTheme="minorEastAsia" w:hAnsiTheme="minorEastAsia"/>
                <w:b/>
                <w:sz w:val="21"/>
                <w:szCs w:val="21"/>
              </w:rPr>
              <w:t>著作权登记证书</w:t>
            </w:r>
            <w:r w:rsidRPr="00DC19E1">
              <w:rPr>
                <w:rFonts w:asciiTheme="minorEastAsia" w:eastAsiaTheme="minorEastAsia" w:hAnsiTheme="minorEastAsia" w:hint="eastAsia"/>
                <w:b/>
                <w:sz w:val="21"/>
                <w:szCs w:val="21"/>
              </w:rPr>
              <w:t>扫描件）</w:t>
            </w:r>
            <w:r w:rsidRPr="00DC19E1">
              <w:rPr>
                <w:rFonts w:asciiTheme="minorEastAsia" w:eastAsiaTheme="minorEastAsia" w:hAnsiTheme="minorEastAsia" w:hint="eastAsia"/>
                <w:sz w:val="21"/>
                <w:szCs w:val="21"/>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kern w:val="2"/>
                <w:sz w:val="21"/>
                <w:szCs w:val="21"/>
                <w:lang w:val="en-US" w:bidi="ar-SA"/>
              </w:rPr>
              <w:t>1.▲支持纸质护眼模式，在任意通道任意画面任意软件所在显示内容下可实时调整画面纹理。画面纹理的类型有牛皮纸、素描纸、宣纸、水彩纸、水纹纸。同时支持色温调节和透明度调节</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kern w:val="2"/>
                <w:sz w:val="21"/>
                <w:szCs w:val="21"/>
                <w:lang w:val="en-US" w:bidi="ar-SA"/>
              </w:rPr>
              <w:t>1.▲整机前置Type-C接口，支持通过外部线缆，实现外接电脑HDMI信号的接入显示</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w:t>
            </w:r>
            <w:r w:rsidRPr="00DC19E1">
              <w:rPr>
                <w:rFonts w:asciiTheme="minorEastAsia" w:eastAsiaTheme="minorEastAsia" w:hAnsiTheme="minorEastAsia"/>
                <w:sz w:val="21"/>
                <w:szCs w:val="21"/>
              </w:rPr>
              <w:lastRenderedPageBreak/>
              <w:t>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DC19E1"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kern w:val="2"/>
                <w:sz w:val="21"/>
                <w:szCs w:val="21"/>
                <w:lang w:val="en-US" w:bidi="ar-SA"/>
              </w:rPr>
              <w:t>5.▲整机内置专业硬件自检维护工具（不接受第三方工具），支持对</w:t>
            </w:r>
            <w:r w:rsidRPr="00DC19E1">
              <w:rPr>
                <w:rFonts w:asciiTheme="minorEastAsia" w:eastAsiaTheme="minorEastAsia" w:hAnsiTheme="minorEastAsia"/>
                <w:kern w:val="2"/>
                <w:sz w:val="21"/>
                <w:szCs w:val="21"/>
                <w:lang w:val="en-US" w:bidi="ar-SA"/>
              </w:rPr>
              <w:lastRenderedPageBreak/>
              <w:t>触摸框、PC模块等模块进行检测，针对不同模块给出问题原因提示</w:t>
            </w:r>
            <w:r w:rsidRPr="00DC19E1">
              <w:rPr>
                <w:rFonts w:asciiTheme="minorEastAsia" w:eastAsiaTheme="minorEastAsia" w:hAnsiTheme="minorEastAsia"/>
                <w:b/>
                <w:kern w:val="2"/>
                <w:sz w:val="21"/>
                <w:szCs w:val="21"/>
                <w:lang w:val="en-US" w:bidi="ar-SA"/>
              </w:rPr>
              <w:t>（需提供第三方权威的检测机构出具的检测报告</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件并加盖投标人公章）。</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5B5A" w:rsidRPr="00DC19E1" w:rsidRDefault="00DC19E1"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kern w:val="2"/>
                <w:sz w:val="21"/>
                <w:szCs w:val="21"/>
                <w:lang w:val="en-US" w:bidi="ar-SA"/>
              </w:rPr>
              <w:t>2.▲为保证传输速率满足教学使用需求，与整机的连接采用万兆级接口，传输速率≥10Gbps，接口针脚数小于40pin</w:t>
            </w:r>
            <w:r w:rsidRPr="00DC19E1">
              <w:rPr>
                <w:rFonts w:asciiTheme="minorEastAsia" w:eastAsiaTheme="minorEastAsia" w:hAnsiTheme="minorEastAsia"/>
                <w:b/>
                <w:kern w:val="2"/>
                <w:sz w:val="21"/>
                <w:szCs w:val="21"/>
                <w:lang w:val="en-US" w:bidi="ar-SA"/>
              </w:rPr>
              <w:t>（需提供模块接口照片并加盖投标人公章）</w:t>
            </w:r>
            <w:r w:rsidRPr="00DC19E1">
              <w:rPr>
                <w:rFonts w:asciiTheme="minorEastAsia" w:eastAsiaTheme="minorEastAsia" w:hAnsiTheme="minorEastAsia"/>
                <w:kern w:val="2"/>
                <w:sz w:val="21"/>
                <w:szCs w:val="21"/>
                <w:lang w:val="en-US" w:bidi="ar-SA"/>
              </w:rPr>
              <w:t>。</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3、LED教室灯色温（或相关色温）满足3300-5300K。</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4、LED教室灯显色指数满足Ra≥90、R9≥50。</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5、LED教室灯色容差（或色品容差）≤5 SDCM。</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6、为使教室课桌面达到最佳的照度均匀度与防眩效果，LED教室灯须满足宽光束角类型，即光束角（或半峰光束角）满足：C0-C180面及C90-C270面均应≥70°且两平面相差≤10°。</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7、LED教室灯人体电磁辐射测试满足20kHz-10MHz感应电流密度系数≤0.85。</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8、LED教室灯满足灯具距离桌面的最低悬挂高度不应低于1.7m，平均照度维持率≥95%，且百勒克斯照明功率密度≤1.8 W/㎡/100 lx。</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9、LED教室灯发光面法线方向亮度≤13000cd/㎡，长边γ1=60°及短边γ2=60°角度内亮度均≤8000cd/㎡。</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10、智能控制：无线组网和无线通讯；根据教学场景配置≥4种默认场景模式，支持快速配</w:t>
            </w:r>
            <w:r w:rsidRPr="00DC19E1">
              <w:rPr>
                <w:rFonts w:asciiTheme="minorEastAsia" w:eastAsiaTheme="minorEastAsia" w:hAnsiTheme="minorEastAsia"/>
                <w:kern w:val="2"/>
                <w:sz w:val="21"/>
                <w:szCs w:val="21"/>
                <w:lang w:val="en-US" w:bidi="ar-SA"/>
              </w:rPr>
              <w:lastRenderedPageBreak/>
              <w:t>置；场景快速切换，根据使用需求能够快速切换整体灯光照明状态。</w:t>
            </w:r>
          </w:p>
          <w:p w:rsidR="00DC5B5A" w:rsidRPr="00DC19E1" w:rsidRDefault="00DC19E1"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hint="eastAsia"/>
                <w:b/>
                <w:kern w:val="2"/>
                <w:sz w:val="21"/>
                <w:szCs w:val="21"/>
                <w:lang w:val="en-US" w:bidi="ar-SA"/>
              </w:rPr>
              <w:t>▲注：第</w:t>
            </w:r>
            <w:r w:rsidRPr="00DC19E1">
              <w:rPr>
                <w:rFonts w:asciiTheme="minorEastAsia" w:eastAsiaTheme="minorEastAsia" w:hAnsiTheme="minorEastAsia"/>
                <w:b/>
                <w:kern w:val="2"/>
                <w:sz w:val="21"/>
                <w:szCs w:val="21"/>
                <w:lang w:val="en-US" w:bidi="ar-SA"/>
              </w:rPr>
              <w:t>3-10项须提供第三方权威的检测机构出具检测报告及全国认证认可信息公共服务平台检测报告编号查询证明</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11、LED教室灯整灯通过国家强制性CCC认证。</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12、LED教室灯依据《GB/T 26572-2011》及《GB/T 26125-2011》标准通过电器电子产品认证。</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13、LED教室灯频闪质量特征为无危害频闪或无频闪危害或无显著影响。</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14、LED教室灯蓝光危害等级为RG0（或0类危险）。</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15、LED教室灯蓝光质量特征为低蓝光或更优特征。</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16、LED教室灯护眼质量特征为眼舒适或更优特征。</w:t>
            </w:r>
          </w:p>
          <w:p w:rsidR="00DC19E1" w:rsidRPr="00DC19E1" w:rsidRDefault="00DC19E1"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17、LED教室灯依据《GB 7793-2010》《GB 50034-2013》《GB/T 5700-2008》《GB/T 13379-2008》及《GB 7000.1-2015》标准通过光环境认证。</w:t>
            </w:r>
          </w:p>
          <w:p w:rsidR="00DC5B5A" w:rsidRPr="00DC19E1" w:rsidRDefault="00DC19E1"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hint="eastAsia"/>
                <w:b/>
                <w:kern w:val="2"/>
                <w:sz w:val="21"/>
                <w:szCs w:val="21"/>
                <w:lang w:val="en-US" w:bidi="ar-SA"/>
              </w:rPr>
              <w:t>▲注：第</w:t>
            </w:r>
            <w:r w:rsidRPr="00DC19E1">
              <w:rPr>
                <w:rFonts w:asciiTheme="minorEastAsia" w:eastAsiaTheme="minorEastAsia" w:hAnsiTheme="minorEastAsia"/>
                <w:b/>
                <w:kern w:val="2"/>
                <w:sz w:val="21"/>
                <w:szCs w:val="21"/>
                <w:lang w:val="en-US" w:bidi="ar-SA"/>
              </w:rPr>
              <w:t>11-17项须提供第三方认证机构出具的认证证书（证书上须标注产品型号及认证标准）及全国认证认可信息公共服务平台证书状态为“有效”查询证明</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3、LED黑板灯色温（或相关色温）满足3300-5300K。</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4、LED黑板灯显色指数满足Ra≥90、R9≥50。</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 xml:space="preserve">5、LED黑板灯色容差（或色品容差）≤5 </w:t>
            </w:r>
            <w:r w:rsidRPr="00DC19E1">
              <w:rPr>
                <w:rFonts w:asciiTheme="minorEastAsia" w:eastAsiaTheme="minorEastAsia" w:hAnsiTheme="minorEastAsia"/>
                <w:sz w:val="21"/>
                <w:szCs w:val="21"/>
                <w:lang w:val="en-US"/>
              </w:rPr>
              <w:lastRenderedPageBreak/>
              <w:t>SDCM。</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6、为配合书写板尺寸，使书写板照明达到最佳的照度均匀度与防眩效果，LED黑板灯配光非对称，即光束角（或半峰光束角）满足：C0-C180面应≥70°且C90-C270面应≤40°（或C90-C270面应≥70°且C0-C180面应≤40°）。</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7、LED黑板灯人体电磁辐射测试满足20kHz-10MHz感应电流密度系数≤0.85。</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8、LED黑板灯平均照度维持率≥95%。</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9、LED黑板灯发光面法线方向亮度≤13000cd/㎡，长边γ1=60°及短边γ2=60°角度内亮度均≤8000cd/㎡。</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10、智能控制：无线组网和无线通讯；根据教学场景配置≥4种默认场景模式，支持快速配置；场景快速切换，根据使用需求能够快速切换整体灯光照明状态。</w:t>
            </w:r>
          </w:p>
          <w:p w:rsidR="00DC5B5A" w:rsidRPr="00DC19E1" w:rsidRDefault="00DC19E1"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hint="eastAsia"/>
                <w:b/>
                <w:kern w:val="2"/>
                <w:sz w:val="21"/>
                <w:szCs w:val="21"/>
                <w:lang w:val="en-US" w:bidi="ar-SA"/>
              </w:rPr>
              <w:t>▲注：第</w:t>
            </w:r>
            <w:r w:rsidRPr="00DC19E1">
              <w:rPr>
                <w:rFonts w:asciiTheme="minorEastAsia" w:eastAsiaTheme="minorEastAsia" w:hAnsiTheme="minorEastAsia"/>
                <w:b/>
                <w:kern w:val="2"/>
                <w:sz w:val="21"/>
                <w:szCs w:val="21"/>
                <w:lang w:val="en-US" w:bidi="ar-SA"/>
              </w:rPr>
              <w:t>3-10项须提供第三方权威的检测机构出具检测报告及全国认证认可信息公共服务平台检测报告编号查询证明</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DC5B5A" w:rsidRPr="00DC19E1" w:rsidTr="00BB0D20">
        <w:trPr>
          <w:trHeight w:val="384"/>
        </w:trPr>
        <w:tc>
          <w:tcPr>
            <w:tcW w:w="534" w:type="dxa"/>
            <w:vAlign w:val="center"/>
          </w:tcPr>
          <w:p w:rsidR="00DC5B5A" w:rsidRPr="00DC19E1" w:rsidRDefault="00DC5B5A" w:rsidP="00DC19E1">
            <w:pPr>
              <w:numPr>
                <w:ilvl w:val="0"/>
                <w:numId w:val="1"/>
              </w:numPr>
              <w:snapToGrid w:val="0"/>
              <w:jc w:val="center"/>
              <w:rPr>
                <w:rFonts w:asciiTheme="minorEastAsia" w:eastAsiaTheme="minorEastAsia" w:hAnsiTheme="minorEastAsia"/>
                <w:sz w:val="21"/>
                <w:szCs w:val="21"/>
              </w:rPr>
            </w:pPr>
          </w:p>
        </w:tc>
        <w:tc>
          <w:tcPr>
            <w:tcW w:w="1055" w:type="dxa"/>
          </w:tcPr>
          <w:p w:rsidR="00DC5B5A" w:rsidRPr="00DC19E1" w:rsidRDefault="00DC5B5A"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2110" w:type="dxa"/>
            <w:vAlign w:val="center"/>
          </w:tcPr>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11、LED黑板灯整灯通过国家强制性CCC认证。</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12、LED黑板灯依据《GB/T 26572-2011》及《GB/T 26125-2011》标准通过电器电子产品认证。</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13、LED黑板灯频闪质量特征为无危害频闪或无频闪危害或无显著影响。</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14、LED黑板灯蓝光危害等级为RG0（或0类危险）。</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15、LED黑板灯蓝光质量特征为低蓝光或更优</w:t>
            </w:r>
            <w:r w:rsidRPr="00DC19E1">
              <w:rPr>
                <w:rFonts w:asciiTheme="minorEastAsia" w:eastAsiaTheme="minorEastAsia" w:hAnsiTheme="minorEastAsia"/>
                <w:sz w:val="21"/>
                <w:szCs w:val="21"/>
                <w:lang w:val="en-US"/>
              </w:rPr>
              <w:lastRenderedPageBreak/>
              <w:t>特征。</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16、LED黑板灯护眼质量特征为眼舒适或更优特征。</w:t>
            </w:r>
          </w:p>
          <w:p w:rsidR="00DC19E1" w:rsidRPr="00DC19E1" w:rsidRDefault="00DC19E1"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17、LED黑板灯依据《GB 7793-2010》《GB 50034-2013》《GB/T 5700-2008》《GB/T 13379-2008》及《GB 7000.1-2015》标准通过光环境认证。</w:t>
            </w:r>
          </w:p>
          <w:p w:rsidR="00DC5B5A" w:rsidRPr="00DC19E1" w:rsidRDefault="00DC19E1" w:rsidP="00DC19E1">
            <w:pPr>
              <w:widowControl/>
              <w:snapToGrid w:val="0"/>
              <w:textAlignment w:val="center"/>
              <w:rPr>
                <w:rFonts w:asciiTheme="minorEastAsia" w:eastAsiaTheme="minorEastAsia" w:hAnsiTheme="minorEastAsia"/>
                <w:sz w:val="21"/>
                <w:szCs w:val="21"/>
              </w:rPr>
            </w:pPr>
            <w:r w:rsidRPr="00DC19E1">
              <w:rPr>
                <w:rFonts w:asciiTheme="minorEastAsia" w:eastAsiaTheme="minorEastAsia" w:hAnsiTheme="minorEastAsia" w:hint="eastAsia"/>
                <w:b/>
                <w:kern w:val="2"/>
                <w:sz w:val="21"/>
                <w:szCs w:val="21"/>
                <w:lang w:val="en-US" w:bidi="ar-SA"/>
              </w:rPr>
              <w:t>▲注：第</w:t>
            </w:r>
            <w:r w:rsidRPr="00DC19E1">
              <w:rPr>
                <w:rFonts w:asciiTheme="minorEastAsia" w:eastAsiaTheme="minorEastAsia" w:hAnsiTheme="minorEastAsia"/>
                <w:b/>
                <w:kern w:val="2"/>
                <w:sz w:val="21"/>
                <w:szCs w:val="21"/>
                <w:lang w:val="en-US" w:bidi="ar-SA"/>
              </w:rPr>
              <w:t>11-17项须提供第三方认证机构出具的认证证书（证书上须标注产品型号及认证标准）及全国认证认可信息公共服务平台证书状态为“有效”查询证明</w:t>
            </w:r>
            <w:r w:rsidRPr="00DC19E1">
              <w:rPr>
                <w:rFonts w:asciiTheme="minorEastAsia" w:eastAsiaTheme="minorEastAsia" w:hAnsiTheme="minorEastAsia" w:hint="eastAsia"/>
                <w:b/>
                <w:kern w:val="2"/>
                <w:sz w:val="21"/>
                <w:szCs w:val="21"/>
                <w:lang w:val="en-US" w:bidi="ar-SA"/>
              </w:rPr>
              <w:t>扫描</w:t>
            </w:r>
            <w:r w:rsidRPr="00DC19E1">
              <w:rPr>
                <w:rFonts w:asciiTheme="minorEastAsia" w:eastAsiaTheme="minorEastAsia" w:hAnsiTheme="minorEastAsia"/>
                <w:b/>
                <w:kern w:val="2"/>
                <w:sz w:val="21"/>
                <w:szCs w:val="21"/>
                <w:lang w:val="en-US" w:bidi="ar-SA"/>
              </w:rPr>
              <w:t>件。</w:t>
            </w:r>
          </w:p>
        </w:tc>
        <w:tc>
          <w:tcPr>
            <w:tcW w:w="158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055"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1252" w:type="dxa"/>
            <w:vAlign w:val="center"/>
          </w:tcPr>
          <w:p w:rsidR="00DC5B5A" w:rsidRPr="00DC19E1" w:rsidRDefault="00DC5B5A" w:rsidP="00DC19E1">
            <w:pPr>
              <w:snapToGrid w:val="0"/>
              <w:jc w:val="center"/>
              <w:rPr>
                <w:rFonts w:asciiTheme="minorEastAsia" w:eastAsiaTheme="minorEastAsia" w:hAnsiTheme="minorEastAsia"/>
                <w:sz w:val="21"/>
                <w:szCs w:val="21"/>
              </w:rPr>
            </w:pPr>
          </w:p>
        </w:tc>
        <w:tc>
          <w:tcPr>
            <w:tcW w:w="853" w:type="dxa"/>
            <w:vAlign w:val="center"/>
          </w:tcPr>
          <w:p w:rsidR="00DC5B5A" w:rsidRPr="00DC19E1" w:rsidRDefault="00DC5B5A"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（一）</w:t>
            </w:r>
            <w:r w:rsidRPr="00DC19E1">
              <w:rPr>
                <w:rFonts w:asciiTheme="minorEastAsia" w:eastAsiaTheme="minorEastAsia" w:hAnsiTheme="minorEastAsia"/>
                <w:b/>
                <w:kern w:val="2"/>
                <w:sz w:val="21"/>
                <w:szCs w:val="21"/>
                <w:lang w:val="en-US" w:bidi="ar-SA"/>
              </w:rPr>
              <w:t>校园网络设备</w:t>
            </w:r>
            <w:r w:rsidRPr="00DC19E1">
              <w:rPr>
                <w:rFonts w:asciiTheme="minorEastAsia" w:eastAsiaTheme="minorEastAsia" w:hAnsiTheme="minorEastAsia" w:hint="eastAsia"/>
                <w:b/>
                <w:kern w:val="2"/>
                <w:sz w:val="21"/>
                <w:szCs w:val="21"/>
                <w:lang w:val="en-US" w:bidi="ar-SA"/>
              </w:rPr>
              <w:t>-</w:t>
            </w:r>
            <w:r w:rsidRPr="00DC19E1">
              <w:rPr>
                <w:rFonts w:asciiTheme="minorEastAsia" w:eastAsiaTheme="minorEastAsia" w:hAnsiTheme="minorEastAsia"/>
                <w:b/>
                <w:kern w:val="2"/>
                <w:sz w:val="21"/>
                <w:szCs w:val="21"/>
                <w:lang w:val="en-US" w:bidi="ar-SA"/>
              </w:rPr>
              <w:t>24口接入交换机</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1、交换容量≥336Gbps，包转发率≥108Mpps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2、固化10/100/1000M以太网端口≥24，固化10G/1G SFP+光接口≥4个</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3、为保证设备在受到外界机械碰撞时能够正常运行，要求所投交换机IK防护测试级别至少达到IK05</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4、支持生成树协议STP(IEEE 802.1d)，RSTP(IEEE 802.1w)和MSTP(IEEE 802.1s)，完全保证快速收敛，提高容错能力，保证网络的稳定运行和链路的负载均衡，合理使用网络通道，提供冗余链路利用率。</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5、支持IPV4/IPV6静态路由</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6、支持G.8032国际标准环网协议ERPS，切换时间≤50ms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7、支持基础网络保护策略，限制用户向网络中发送ARP报文、ICMP请求报文、DHCP请求报文的数率，对超过限</w:t>
            </w:r>
            <w:r w:rsidRPr="00DC19E1">
              <w:rPr>
                <w:rFonts w:asciiTheme="minorEastAsia" w:eastAsiaTheme="minorEastAsia" w:hAnsiTheme="minorEastAsia"/>
                <w:kern w:val="2"/>
                <w:sz w:val="21"/>
                <w:szCs w:val="21"/>
                <w:lang w:val="en-US" w:bidi="ar-SA"/>
              </w:rPr>
              <w:lastRenderedPageBreak/>
              <w:t>速阈值的报文进行丢弃处理，能够识别攻击行为，对有攻击行为的用户进行隔离</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8、支持快速链路检测协议，可快速检测链路的通断和光纤链路的单向性，并支持端口下的环路检测功能，防止端口下因私接Hub等设备形成的环路而导致网络故障的现象</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9、设备自带云管理功能，即插即用，可随时查看网络健康度，告警及时推送，有日记事件供回溯</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b/>
                <w:kern w:val="2"/>
                <w:sz w:val="21"/>
                <w:szCs w:val="21"/>
                <w:lang w:val="en-US" w:bidi="ar-SA"/>
              </w:rPr>
              <w:t>（一）</w:t>
            </w:r>
            <w:r w:rsidRPr="00DC19E1">
              <w:rPr>
                <w:rFonts w:asciiTheme="minorEastAsia" w:eastAsiaTheme="minorEastAsia" w:hAnsiTheme="minorEastAsia"/>
                <w:b/>
                <w:kern w:val="2"/>
                <w:sz w:val="21"/>
                <w:szCs w:val="21"/>
                <w:lang w:val="en-US" w:bidi="ar-SA"/>
              </w:rPr>
              <w:t>校园网络设备</w:t>
            </w:r>
            <w:r w:rsidRPr="00DC19E1">
              <w:rPr>
                <w:rFonts w:asciiTheme="minorEastAsia" w:eastAsiaTheme="minorEastAsia" w:hAnsiTheme="minorEastAsia" w:hint="eastAsia"/>
                <w:b/>
                <w:kern w:val="2"/>
                <w:sz w:val="21"/>
                <w:szCs w:val="21"/>
                <w:lang w:val="en-US" w:bidi="ar-SA"/>
              </w:rPr>
              <w:t>-</w:t>
            </w:r>
            <w:r w:rsidRPr="00DC19E1">
              <w:rPr>
                <w:rFonts w:asciiTheme="minorEastAsia" w:eastAsiaTheme="minorEastAsia" w:hAnsiTheme="minorEastAsia"/>
                <w:b/>
                <w:kern w:val="2"/>
                <w:sz w:val="21"/>
                <w:szCs w:val="21"/>
                <w:lang w:val="en-US" w:bidi="ar-SA"/>
              </w:rPr>
              <w:t>48口交换机</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1、交换容量≥432Gbps，包转发率≥87Mpps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2、固化10/100/1000M以太网端口≥48，固化1G SFP光接口≥4个；整机最大可用千兆口≥52</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3、为保证设备在受到外界机械碰撞时能够正常运行，要求所投交换机IK防护测试级别至少达到IK05。</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4、支持生成树协议STP(IEEE 802.1d)，RSTP(IEEE 802.1w)和MSTP(IEEE 802.1s)，完全保证快速收敛，提高容错能力，保证网络的稳定运行和链路的负载均衡，合理使用网络通道，提供冗余链路利用率。</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5、支持IPV4/IPV6静态路由</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6、支持G.8032国际标准环网协议ERPS，切换时间≤50ms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7、支持基础网络保护策略，限制用户向网络中发送ARP报文、ICMP请求报文、DHCP请求报文的数率，对超过限速阈值的报文进行丢弃处理，能够识别攻击行</w:t>
            </w:r>
            <w:r w:rsidRPr="00DC19E1">
              <w:rPr>
                <w:rFonts w:asciiTheme="minorEastAsia" w:eastAsiaTheme="minorEastAsia" w:hAnsiTheme="minorEastAsia"/>
                <w:kern w:val="2"/>
                <w:sz w:val="21"/>
                <w:szCs w:val="21"/>
                <w:lang w:val="en-US" w:bidi="ar-SA"/>
              </w:rPr>
              <w:lastRenderedPageBreak/>
              <w:t>为，对有攻击行为的用户进行隔离</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8、支持快速链路检测协议，可快速检测链路的通断和光纤链路的单向性，并支持端口下的环路检测功能，防止端口下因私接Hub等设备形成的环路而导致网络故障的现象</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9、设备自带云管理功能，即插即用，可随时查看网络健康度，告警及时推送，有日记事件供回溯</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b/>
                <w:kern w:val="2"/>
                <w:sz w:val="21"/>
                <w:szCs w:val="21"/>
                <w:lang w:val="en-US" w:bidi="ar-SA"/>
              </w:rPr>
              <w:t>（一）</w:t>
            </w:r>
            <w:r w:rsidRPr="00DC19E1">
              <w:rPr>
                <w:rFonts w:asciiTheme="minorEastAsia" w:eastAsiaTheme="minorEastAsia" w:hAnsiTheme="minorEastAsia"/>
                <w:b/>
                <w:kern w:val="2"/>
                <w:sz w:val="21"/>
                <w:szCs w:val="21"/>
                <w:lang w:val="en-US" w:bidi="ar-SA"/>
              </w:rPr>
              <w:t>校园网络设备</w:t>
            </w:r>
            <w:r w:rsidRPr="00DC19E1">
              <w:rPr>
                <w:rFonts w:asciiTheme="minorEastAsia" w:eastAsiaTheme="minorEastAsia" w:hAnsiTheme="minorEastAsia" w:hint="eastAsia"/>
                <w:b/>
                <w:kern w:val="2"/>
                <w:sz w:val="21"/>
                <w:szCs w:val="21"/>
                <w:lang w:val="en-US" w:bidi="ar-SA"/>
              </w:rPr>
              <w:t>-</w:t>
            </w:r>
            <w:r w:rsidRPr="00DC19E1">
              <w:rPr>
                <w:rFonts w:asciiTheme="minorEastAsia" w:eastAsiaTheme="minorEastAsia" w:hAnsiTheme="minorEastAsia"/>
                <w:b/>
                <w:kern w:val="2"/>
                <w:sz w:val="21"/>
                <w:szCs w:val="21"/>
                <w:lang w:val="en-US" w:bidi="ar-SA"/>
              </w:rPr>
              <w:t>24口POE交换机</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1、交换容量≥336Gbps，包转发率≥108Mpps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2、固化10/100/1000M以太网端口≥24，固化10G/1G SFP+光接口≥4个</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4、为保证设备在受到外界机械碰撞时能够正常运行，要求所投交换机IK防护测试级别至少达到IK05</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5、面板自带一键查看PoE供电状态功能的按钮，轻按即可查看设备当前的通信状态和供电状态</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6、支持生成树协议STP(IEEE 802.1d)，RSTP(IEEE 802.1w)和MSTP(IEEE 802.1s)，完全保证快速收敛，提高容错能力，保证网络的稳定运行和链路的负载均衡，合理使用网络通道，提供冗余链路利用率。</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7、支持IPV4/IPV6静态路由</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8、支持G.8032国际标准环网协议ERPS，切换时间≤50ms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9、支持基础网络保护策略，限制用户向网络中发送ARP报文、ICMP请求报文、DHCP请求报文的数率，对超过限</w:t>
            </w:r>
            <w:r w:rsidRPr="00DC19E1">
              <w:rPr>
                <w:rFonts w:asciiTheme="minorEastAsia" w:eastAsiaTheme="minorEastAsia" w:hAnsiTheme="minorEastAsia"/>
                <w:kern w:val="2"/>
                <w:sz w:val="21"/>
                <w:szCs w:val="21"/>
                <w:lang w:val="en-US" w:bidi="ar-SA"/>
              </w:rPr>
              <w:lastRenderedPageBreak/>
              <w:t>速阈值的报文进行丢弃处理，能够识别攻击行为，对有攻击行为的用户进行隔离</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10、支持快速链路检测协议，可快速检测链路的通断和光纤链路的单向性，并支持端口下的环路检测功能，防止端口下因私接Hub等设备形成的环路而导致网络故障的现象</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11、设备自带云管理功能，即插即用，可随时查看网络健康度，告警及时推送，有日记事件供回溯</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b/>
                <w:kern w:val="2"/>
                <w:sz w:val="21"/>
                <w:szCs w:val="21"/>
                <w:lang w:val="en-US" w:bidi="ar-SA"/>
              </w:rPr>
              <w:t>（一）</w:t>
            </w:r>
            <w:r w:rsidRPr="00DC19E1">
              <w:rPr>
                <w:rFonts w:asciiTheme="minorEastAsia" w:eastAsiaTheme="minorEastAsia" w:hAnsiTheme="minorEastAsia"/>
                <w:b/>
                <w:kern w:val="2"/>
                <w:sz w:val="21"/>
                <w:szCs w:val="21"/>
                <w:lang w:val="en-US" w:bidi="ar-SA"/>
              </w:rPr>
              <w:t>校园网络设备</w:t>
            </w:r>
            <w:r w:rsidRPr="00DC19E1">
              <w:rPr>
                <w:rFonts w:asciiTheme="minorEastAsia" w:eastAsiaTheme="minorEastAsia" w:hAnsiTheme="minorEastAsia" w:hint="eastAsia"/>
                <w:b/>
                <w:kern w:val="2"/>
                <w:sz w:val="21"/>
                <w:szCs w:val="21"/>
                <w:lang w:val="en-US" w:bidi="ar-SA"/>
              </w:rPr>
              <w:t>-</w:t>
            </w:r>
            <w:r w:rsidRPr="00DC19E1">
              <w:rPr>
                <w:rFonts w:asciiTheme="minorEastAsia" w:eastAsiaTheme="minorEastAsia" w:hAnsiTheme="minorEastAsia"/>
                <w:b/>
                <w:kern w:val="2"/>
                <w:sz w:val="21"/>
                <w:szCs w:val="21"/>
                <w:lang w:val="en-US" w:bidi="ar-SA"/>
              </w:rPr>
              <w:t>48口POE交换机</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2、固化10/100/1000M以太网端口≥48，SFP复用口≥2个，10G/1G SFP+光接口≥2个</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3、支持扩展槽位≥2个</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4、实配双模块化可热插拔电源</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5、产品面板自带一键查看PoE供电状态功能的PoE按钮，轻按即可查看设备当前的通信状态和供电状态</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6、支持专门针对CPU保护机制的CPP功能，可将送CPU的报文，如ARP报文的速率进行限制，使CPU的使用率降低到10%左右，保障了CPU安全</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7、设备自带云管理功能，即插即用，可随时查看网络健康度，告警及时推送，有日记事件供回溯</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b/>
                <w:kern w:val="2"/>
                <w:sz w:val="21"/>
                <w:szCs w:val="21"/>
                <w:lang w:val="en-US" w:bidi="ar-SA"/>
              </w:rPr>
              <w:t>（一）</w:t>
            </w:r>
            <w:r w:rsidRPr="00DC19E1">
              <w:rPr>
                <w:rFonts w:asciiTheme="minorEastAsia" w:eastAsiaTheme="minorEastAsia" w:hAnsiTheme="minorEastAsia"/>
                <w:b/>
                <w:kern w:val="2"/>
                <w:sz w:val="21"/>
                <w:szCs w:val="21"/>
                <w:lang w:val="en-US" w:bidi="ar-SA"/>
              </w:rPr>
              <w:t>校园网络设备</w:t>
            </w:r>
            <w:r w:rsidRPr="00DC19E1">
              <w:rPr>
                <w:rFonts w:asciiTheme="minorEastAsia" w:eastAsiaTheme="minorEastAsia" w:hAnsiTheme="minorEastAsia" w:hint="eastAsia"/>
                <w:b/>
                <w:kern w:val="2"/>
                <w:sz w:val="21"/>
                <w:szCs w:val="21"/>
                <w:lang w:val="en-US" w:bidi="ar-SA"/>
              </w:rPr>
              <w:t>-光纤模块</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万兆</w:t>
            </w:r>
            <w:r w:rsidRPr="00DC19E1">
              <w:rPr>
                <w:rFonts w:asciiTheme="minorEastAsia" w:eastAsiaTheme="minorEastAsia" w:hAnsiTheme="minorEastAsia"/>
                <w:kern w:val="2"/>
                <w:sz w:val="21"/>
                <w:szCs w:val="21"/>
                <w:lang w:val="en-US" w:bidi="ar-SA"/>
              </w:rPr>
              <w:t>LC接口模块（1310nm），10km，单模，适用于SFP+接口</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b/>
                <w:kern w:val="2"/>
                <w:sz w:val="21"/>
                <w:szCs w:val="21"/>
                <w:lang w:val="en-US" w:bidi="ar-SA"/>
              </w:rPr>
              <w:t>（一）</w:t>
            </w:r>
            <w:r w:rsidRPr="00DC19E1">
              <w:rPr>
                <w:rFonts w:asciiTheme="minorEastAsia" w:eastAsiaTheme="minorEastAsia" w:hAnsiTheme="minorEastAsia"/>
                <w:b/>
                <w:kern w:val="2"/>
                <w:sz w:val="21"/>
                <w:szCs w:val="21"/>
                <w:lang w:val="en-US" w:bidi="ar-SA"/>
              </w:rPr>
              <w:t>校园网络设备</w:t>
            </w:r>
            <w:r w:rsidRPr="00DC19E1">
              <w:rPr>
                <w:rFonts w:asciiTheme="minorEastAsia" w:eastAsiaTheme="minorEastAsia" w:hAnsiTheme="minorEastAsia" w:hint="eastAsia"/>
                <w:b/>
                <w:kern w:val="2"/>
                <w:sz w:val="21"/>
                <w:szCs w:val="21"/>
                <w:lang w:val="en-US" w:bidi="ar-SA"/>
              </w:rPr>
              <w:t>-室内无线</w:t>
            </w:r>
            <w:r w:rsidRPr="00DC19E1">
              <w:rPr>
                <w:rFonts w:asciiTheme="minorEastAsia" w:eastAsiaTheme="minorEastAsia" w:hAnsiTheme="minorEastAsia"/>
                <w:b/>
                <w:kern w:val="2"/>
                <w:sz w:val="21"/>
                <w:szCs w:val="21"/>
                <w:lang w:val="en-US" w:bidi="ar-SA"/>
              </w:rPr>
              <w:t>AP</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1、支持标准的802.11ax协议,采用双路双频设计，可同时工作在802.11ax和</w:t>
            </w:r>
            <w:r w:rsidRPr="00DC19E1">
              <w:rPr>
                <w:rFonts w:asciiTheme="minorEastAsia" w:eastAsiaTheme="minorEastAsia" w:hAnsiTheme="minorEastAsia"/>
                <w:kern w:val="2"/>
                <w:sz w:val="21"/>
                <w:szCs w:val="21"/>
                <w:lang w:val="en-US" w:bidi="ar-SA"/>
              </w:rPr>
              <w:lastRenderedPageBreak/>
              <w:t>802.11a/b/g/n/ac模式</w:t>
            </w:r>
            <w:r w:rsidRPr="00DC19E1">
              <w:rPr>
                <w:rFonts w:asciiTheme="minorEastAsia" w:eastAsiaTheme="minorEastAsia" w:hAnsiTheme="minorEastAsia" w:hint="eastAsia"/>
                <w:b/>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2、支持4条空间流</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单频最大接入速率1.2Gbps,整机最大接入速率1.775Gbps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3、支持MU-MIMO特性</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4、发射功率≤20dBm</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5、1个10/100/1000Base-T以太网口，支持PoE供电</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6、工作温度支持-10°C～50°C</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7、支持防盗锁孔，</w:t>
            </w:r>
            <w:r w:rsidRPr="00DC19E1">
              <w:rPr>
                <w:rFonts w:asciiTheme="minorEastAsia" w:eastAsiaTheme="minorEastAsia" w:hAnsiTheme="minorEastAsia"/>
                <w:b/>
                <w:kern w:val="2"/>
                <w:sz w:val="21"/>
                <w:szCs w:val="21"/>
                <w:lang w:val="en-US" w:bidi="ar-SA"/>
              </w:rPr>
              <w:t>提供官网截图及</w:t>
            </w:r>
            <w:r w:rsidRPr="00DC19E1">
              <w:rPr>
                <w:rFonts w:asciiTheme="minorEastAsia" w:eastAsiaTheme="minorEastAsia" w:hAnsiTheme="minorEastAsia" w:hint="eastAsia"/>
                <w:b/>
                <w:kern w:val="2"/>
                <w:sz w:val="21"/>
                <w:szCs w:val="21"/>
                <w:lang w:val="en-US" w:bidi="ar-SA"/>
              </w:rPr>
              <w:t>网址</w:t>
            </w:r>
            <w:r w:rsidRPr="00DC19E1">
              <w:rPr>
                <w:rFonts w:asciiTheme="minorEastAsia" w:eastAsiaTheme="minorEastAsia" w:hAnsiTheme="minorEastAsia"/>
                <w:b/>
                <w:kern w:val="2"/>
                <w:sz w:val="21"/>
                <w:szCs w:val="21"/>
                <w:lang w:val="en-US" w:bidi="ar-SA"/>
              </w:rPr>
              <w:t>证明，并加盖投标人公章</w:t>
            </w:r>
            <w:r w:rsidRPr="00DC19E1">
              <w:rPr>
                <w:rFonts w:asciiTheme="minorEastAsia" w:eastAsiaTheme="minorEastAsia" w:hAnsiTheme="minorEastAsia" w:hint="eastAsia"/>
                <w:b/>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8、支持</w:t>
            </w:r>
            <w:r w:rsidRPr="00DC19E1">
              <w:rPr>
                <w:rFonts w:asciiTheme="minorEastAsia" w:eastAsiaTheme="minorEastAsia" w:hAnsiTheme="minorEastAsia" w:hint="eastAsia"/>
                <w:kern w:val="2"/>
                <w:sz w:val="21"/>
                <w:szCs w:val="21"/>
                <w:lang w:val="en-US" w:bidi="ar-SA"/>
              </w:rPr>
              <w:t>大于或等于</w:t>
            </w:r>
            <w:r w:rsidRPr="00DC19E1">
              <w:rPr>
                <w:rFonts w:asciiTheme="minorEastAsia" w:eastAsiaTheme="minorEastAsia" w:hAnsiTheme="minorEastAsia"/>
                <w:kern w:val="2"/>
                <w:sz w:val="21"/>
                <w:szCs w:val="21"/>
                <w:lang w:val="en-US" w:bidi="ar-SA"/>
              </w:rPr>
              <w:t>IP41防护等级。</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9、支持802.3af/本地电源DC48V两种供电模式，整机功耗≤13w</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10、设备布局紧凑，外观精巧，安装时能够紧贴墙面，边缘高度不大于30mm（长×宽×高）</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b/>
                <w:kern w:val="2"/>
                <w:sz w:val="21"/>
                <w:szCs w:val="21"/>
                <w:lang w:val="en-US" w:bidi="ar-SA"/>
              </w:rPr>
              <w:t>（一）</w:t>
            </w:r>
            <w:r w:rsidRPr="00DC19E1">
              <w:rPr>
                <w:rFonts w:asciiTheme="minorEastAsia" w:eastAsiaTheme="minorEastAsia" w:hAnsiTheme="minorEastAsia"/>
                <w:b/>
                <w:kern w:val="2"/>
                <w:sz w:val="21"/>
                <w:szCs w:val="21"/>
                <w:lang w:val="en-US" w:bidi="ar-SA"/>
              </w:rPr>
              <w:t>校园网络设备</w:t>
            </w:r>
            <w:r w:rsidRPr="00DC19E1">
              <w:rPr>
                <w:rFonts w:asciiTheme="minorEastAsia" w:eastAsiaTheme="minorEastAsia" w:hAnsiTheme="minorEastAsia" w:hint="eastAsia"/>
                <w:b/>
                <w:kern w:val="2"/>
                <w:sz w:val="21"/>
                <w:szCs w:val="21"/>
                <w:lang w:val="en-US" w:bidi="ar-SA"/>
              </w:rPr>
              <w:t>-系统集成服务</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综合布线、应急准备、施工管理、施工保护实施及相关措施</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（二）校园网络综合布线-网络机柜</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1.名称:弱电机柜</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2.规格:42U</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kern w:val="2"/>
                <w:sz w:val="21"/>
                <w:szCs w:val="21"/>
                <w:lang w:val="en-US" w:bidi="ar-SA"/>
              </w:rPr>
              <w:t>3.安装方式:落地安装</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w:t>
            </w:r>
            <w:r w:rsidRPr="00DC19E1">
              <w:rPr>
                <w:rFonts w:asciiTheme="minorEastAsia" w:eastAsiaTheme="minorEastAsia" w:hAnsiTheme="minorEastAsia"/>
                <w:sz w:val="21"/>
                <w:szCs w:val="21"/>
              </w:rPr>
              <w:t xml:space="preserve"> </w:t>
            </w:r>
            <w:r w:rsidRPr="00DC19E1">
              <w:rPr>
                <w:rFonts w:asciiTheme="minorEastAsia" w:eastAsiaTheme="minorEastAsia" w:hAnsiTheme="minorEastAsia"/>
                <w:b/>
                <w:kern w:val="2"/>
                <w:sz w:val="21"/>
                <w:szCs w:val="21"/>
                <w:lang w:val="en-US" w:bidi="ar-SA"/>
              </w:rPr>
              <w:t>PDU插座</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8口机架式PDU插座</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（二）校园网络综合布线-网络跳线</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6类RJ45-RJ45数据跳线3米</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（二）校园网络综合布线-非屏蔽网线</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6类4对非屏蔽双绞线</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（二）校园网络综合布线-网络面板模块</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6类网络模块面板</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w:t>
            </w:r>
            <w:r w:rsidRPr="00DC19E1">
              <w:rPr>
                <w:rFonts w:asciiTheme="minorEastAsia" w:eastAsiaTheme="minorEastAsia" w:hAnsiTheme="minorEastAsia"/>
                <w:b/>
                <w:kern w:val="2"/>
                <w:sz w:val="21"/>
                <w:szCs w:val="21"/>
                <w:lang w:val="en-US" w:bidi="ar-SA"/>
              </w:rPr>
              <w:t>6类配线架</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6类非屏蔽24口数据配线架</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（二）校园网络综合布线-配线架网络跳线</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6类RJ45-RJ45数据跳线0.5米</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（二）校园网络综合布线-理线器</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金属理线器</w:t>
            </w:r>
            <w:r w:rsidRPr="00DC19E1">
              <w:rPr>
                <w:rFonts w:asciiTheme="minorEastAsia" w:eastAsiaTheme="minorEastAsia" w:hAnsiTheme="minorEastAsia"/>
                <w:kern w:val="2"/>
                <w:sz w:val="21"/>
                <w:szCs w:val="21"/>
                <w:lang w:val="en-US" w:bidi="ar-SA"/>
              </w:rPr>
              <w:t>(铝合金型材，12位)</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w:t>
            </w:r>
            <w:r w:rsidRPr="00DC19E1">
              <w:rPr>
                <w:rFonts w:asciiTheme="minorEastAsia" w:eastAsiaTheme="minorEastAsia" w:hAnsiTheme="minorEastAsia"/>
                <w:b/>
                <w:kern w:val="2"/>
                <w:sz w:val="21"/>
                <w:szCs w:val="21"/>
                <w:lang w:val="en-US" w:bidi="ar-SA"/>
              </w:rPr>
              <w:t>48芯光纤配线架</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固定式，包括</w:t>
            </w:r>
            <w:r w:rsidRPr="00DC19E1">
              <w:rPr>
                <w:rFonts w:asciiTheme="minorEastAsia" w:eastAsiaTheme="minorEastAsia" w:hAnsiTheme="minorEastAsia"/>
                <w:kern w:val="2"/>
                <w:sz w:val="21"/>
                <w:szCs w:val="21"/>
                <w:lang w:val="en-US" w:bidi="ar-SA"/>
              </w:rPr>
              <w:t>1个48芯熔接盘，铝制盖板，黑色</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w:t>
            </w:r>
            <w:r w:rsidRPr="00DC19E1">
              <w:rPr>
                <w:rFonts w:asciiTheme="minorEastAsia" w:eastAsiaTheme="minorEastAsia" w:hAnsiTheme="minorEastAsia"/>
                <w:b/>
                <w:kern w:val="2"/>
                <w:sz w:val="21"/>
                <w:szCs w:val="21"/>
                <w:lang w:val="en-US" w:bidi="ar-SA"/>
              </w:rPr>
              <w:t>12芯光纤配线架</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固定式，包括</w:t>
            </w:r>
            <w:r w:rsidRPr="00DC19E1">
              <w:rPr>
                <w:rFonts w:asciiTheme="minorEastAsia" w:eastAsiaTheme="minorEastAsia" w:hAnsiTheme="minorEastAsia"/>
                <w:kern w:val="2"/>
                <w:sz w:val="21"/>
                <w:szCs w:val="21"/>
                <w:lang w:val="en-US" w:bidi="ar-SA"/>
              </w:rPr>
              <w:t>1个12芯熔接盘，铝制盖板，黑色</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（二）校园网络综合布线-光缆</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48芯单模光缆</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（二）校园网络综合布线-光缆</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12芯单模光缆</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（二）校园网络综合布线-耦合器</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单模</w:t>
            </w:r>
            <w:r w:rsidRPr="00DC19E1">
              <w:rPr>
                <w:rFonts w:asciiTheme="minorEastAsia" w:eastAsiaTheme="minorEastAsia" w:hAnsiTheme="minorEastAsia"/>
                <w:kern w:val="2"/>
                <w:sz w:val="21"/>
                <w:szCs w:val="21"/>
                <w:lang w:val="en-US" w:bidi="ar-SA"/>
              </w:rPr>
              <w:t>/多模SC光纤耦合器</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（二）校园网络综合布线-尾纤</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1米单芯单模SC尾纤</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w:t>
            </w:r>
            <w:r w:rsidRPr="00DC19E1">
              <w:rPr>
                <w:rFonts w:asciiTheme="minorEastAsia" w:eastAsiaTheme="minorEastAsia" w:hAnsiTheme="minorEastAsia"/>
                <w:sz w:val="21"/>
                <w:szCs w:val="21"/>
              </w:rPr>
              <w:lastRenderedPageBreak/>
              <w:t>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（二）校园网络综合布线-镀锌槽</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100*100</w:t>
            </w:r>
            <w:r w:rsidRPr="00DC19E1">
              <w:rPr>
                <w:rFonts w:asciiTheme="minorEastAsia" w:eastAsiaTheme="minorEastAsia" w:hAnsiTheme="minorEastAsia" w:hint="eastAsia"/>
                <w:kern w:val="2"/>
                <w:sz w:val="21"/>
                <w:szCs w:val="21"/>
                <w:lang w:val="en-US" w:bidi="ar-SA"/>
              </w:rPr>
              <w:t>米</w:t>
            </w:r>
            <w:r w:rsidRPr="00DC19E1">
              <w:rPr>
                <w:rFonts w:asciiTheme="minorEastAsia" w:eastAsiaTheme="minorEastAsia" w:hAnsiTheme="minorEastAsia"/>
                <w:kern w:val="2"/>
                <w:sz w:val="21"/>
                <w:szCs w:val="21"/>
                <w:lang w:val="en-US" w:bidi="ar-SA"/>
              </w:rPr>
              <w:t>镀锌槽，托架，吊杆，托码</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（二）校园网络综合布线-配槽</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室内配管，根据线缆多少选用合适规格</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（二）校园网络综合布线-控制电缆</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电缆</w:t>
            </w:r>
            <w:r w:rsidRPr="00DC19E1">
              <w:rPr>
                <w:rFonts w:asciiTheme="minorEastAsia" w:eastAsiaTheme="minorEastAsia" w:hAnsiTheme="minorEastAsia"/>
                <w:kern w:val="2"/>
                <w:sz w:val="21"/>
                <w:szCs w:val="21"/>
                <w:lang w:val="en-US" w:bidi="ar-SA"/>
              </w:rPr>
              <w:t>3*2.5平方</w:t>
            </w:r>
            <w:r w:rsidRPr="00DC19E1">
              <w:rPr>
                <w:rFonts w:asciiTheme="minorEastAsia" w:eastAsiaTheme="minorEastAsia" w:hAnsiTheme="minorEastAsia" w:hint="eastAsia"/>
                <w:kern w:val="2"/>
                <w:sz w:val="21"/>
                <w:szCs w:val="21"/>
                <w:lang w:val="en-US" w:bidi="ar-SA"/>
              </w:rPr>
              <w:t>米</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（二）校园网络综合布线-控制电缆</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电缆</w:t>
            </w:r>
            <w:r w:rsidRPr="00DC19E1">
              <w:rPr>
                <w:rFonts w:asciiTheme="minorEastAsia" w:eastAsiaTheme="minorEastAsia" w:hAnsiTheme="minorEastAsia"/>
                <w:kern w:val="2"/>
                <w:sz w:val="21"/>
                <w:szCs w:val="21"/>
                <w:lang w:val="en-US" w:bidi="ar-SA"/>
              </w:rPr>
              <w:t>2*2.5平方</w:t>
            </w:r>
            <w:r w:rsidRPr="00DC19E1">
              <w:rPr>
                <w:rFonts w:asciiTheme="minorEastAsia" w:eastAsiaTheme="minorEastAsia" w:hAnsiTheme="minorEastAsia" w:hint="eastAsia"/>
                <w:kern w:val="2"/>
                <w:sz w:val="21"/>
                <w:szCs w:val="21"/>
                <w:lang w:val="en-US" w:bidi="ar-SA"/>
              </w:rPr>
              <w:t>米</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（二）校园网络综合布线-控制电缆</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电缆</w:t>
            </w:r>
            <w:r w:rsidRPr="00DC19E1">
              <w:rPr>
                <w:rFonts w:asciiTheme="minorEastAsia" w:eastAsiaTheme="minorEastAsia" w:hAnsiTheme="minorEastAsia"/>
                <w:kern w:val="2"/>
                <w:sz w:val="21"/>
                <w:szCs w:val="21"/>
                <w:lang w:val="en-US" w:bidi="ar-SA"/>
              </w:rPr>
              <w:t>4*1.5平方</w:t>
            </w:r>
            <w:r w:rsidRPr="00DC19E1">
              <w:rPr>
                <w:rFonts w:asciiTheme="minorEastAsia" w:eastAsiaTheme="minorEastAsia" w:hAnsiTheme="minorEastAsia" w:hint="eastAsia"/>
                <w:kern w:val="2"/>
                <w:sz w:val="21"/>
                <w:szCs w:val="21"/>
                <w:lang w:val="en-US" w:bidi="ar-SA"/>
              </w:rPr>
              <w:t>米</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（二）校园网络综合布线-五金辅材</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施工相关线材辅材，线槽线管配件，五金配件，防水盒，底盒等</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（二）校园网络综合布线-系统集成服务</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综合布线、应急准备、施工管理、施工保护实施及相关措施</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w:t>
            </w:r>
            <w:r w:rsidRPr="00DC19E1">
              <w:rPr>
                <w:rFonts w:asciiTheme="minorEastAsia" w:eastAsiaTheme="minorEastAsia" w:hAnsiTheme="minorEastAsia"/>
                <w:b/>
                <w:kern w:val="2"/>
                <w:sz w:val="21"/>
                <w:szCs w:val="21"/>
                <w:lang w:val="en-US" w:bidi="ar-SA"/>
              </w:rPr>
              <w:t>400万POE半球摄像机</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1.传感器类型：1/3英寸CMOS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2.最大分辨率 400W，镜头焦距 2.8/3.6/6/8mm</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3.最低照度检验：红外灯关闭:彩色:≤0.0011x(AGC ON，应能分辨反身式视频矩阵测试卡中彩色色块)黑白:≤0.00011x(AGC ON，应能分辨反射式视频分辨率测试卡中圆形轮廓)</w:t>
            </w:r>
            <w:r w:rsidRPr="00DC19E1">
              <w:rPr>
                <w:rFonts w:asciiTheme="minorEastAsia" w:eastAsiaTheme="minorEastAsia" w:hAnsiTheme="minorEastAsia" w:hint="eastAsia"/>
                <w:kern w:val="2"/>
                <w:sz w:val="21"/>
                <w:szCs w:val="21"/>
                <w:lang w:val="en-US" w:bidi="ar-SA"/>
              </w:rPr>
              <w:t>，最大红外距离大于或等于</w:t>
            </w:r>
            <w:r w:rsidRPr="00DC19E1">
              <w:rPr>
                <w:rFonts w:asciiTheme="minorEastAsia" w:eastAsiaTheme="minorEastAsia" w:hAnsiTheme="minorEastAsia"/>
                <w:kern w:val="2"/>
                <w:sz w:val="21"/>
                <w:szCs w:val="21"/>
                <w:lang w:val="en-US" w:bidi="ar-SA"/>
              </w:rPr>
              <w:t>30米</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4.信噪比</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56dB</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5.支持1路音频输入、1路硬盘输出，压缩标</w:t>
            </w:r>
            <w:r w:rsidRPr="00DC19E1">
              <w:rPr>
                <w:rFonts w:asciiTheme="minorEastAsia" w:eastAsiaTheme="minorEastAsia" w:hAnsiTheme="minorEastAsia"/>
                <w:kern w:val="2"/>
                <w:sz w:val="21"/>
                <w:szCs w:val="21"/>
                <w:lang w:val="en-US" w:bidi="ar-SA"/>
              </w:rPr>
              <w:lastRenderedPageBreak/>
              <w:t>准G.711a;G.7 11Mu;AAC，音频码率 64Kbps/128 Kbps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6.在IE浏览器下，具有H.264、H.265，MJPEG设置选项</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可将H.264格式设置为Baseline/Main/HighProfile</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7.支持视音频录像功能，视音频同步试验≤1秒。</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8.视频帧率：50Hz:主码流( 2048x1536@ 25fps)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辅码流 (704×576@25fps) 主码流( 1280*1080@ 25fps)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辅码流 (704×576@25fps)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 xml:space="preserve"> 60Hz: 主码流(2048x1536@25f 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 xml:space="preserve">辅码流(704×480@25fps) </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主码流(1280*1080@30fps)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 xml:space="preserve">辅码流(704×480@30fps) </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11.工作温度 ﹣30℃～﹢60℃</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12.工作湿度 ≤95%</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13.防护等级</w:t>
            </w:r>
            <w:r w:rsidRPr="00DC19E1">
              <w:rPr>
                <w:rFonts w:asciiTheme="minorEastAsia" w:eastAsiaTheme="minorEastAsia" w:hAnsiTheme="minorEastAsia" w:hint="eastAsia"/>
                <w:kern w:val="2"/>
                <w:sz w:val="21"/>
                <w:szCs w:val="21"/>
                <w:lang w:val="en-US" w:bidi="ar-SA"/>
              </w:rPr>
              <w:t>大于或等于</w:t>
            </w:r>
            <w:r w:rsidRPr="00DC19E1">
              <w:rPr>
                <w:rFonts w:asciiTheme="minorEastAsia" w:eastAsiaTheme="minorEastAsia" w:hAnsiTheme="minorEastAsia"/>
                <w:kern w:val="2"/>
                <w:sz w:val="21"/>
                <w:szCs w:val="21"/>
                <w:lang w:val="en-US" w:bidi="ar-SA"/>
              </w:rPr>
              <w:t>IP67</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IK10</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（三）校园智能安全监控听说系统-半球支架</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hint="eastAsia"/>
                <w:kern w:val="2"/>
                <w:sz w:val="21"/>
                <w:szCs w:val="21"/>
                <w:lang w:val="en-US" w:bidi="ar-SA"/>
              </w:rPr>
              <w:t>按采购人需求订制；半球支架；白色；最大承重</w:t>
            </w:r>
            <w:r w:rsidRPr="00DC19E1">
              <w:rPr>
                <w:rFonts w:asciiTheme="minorEastAsia" w:eastAsiaTheme="minorEastAsia" w:hAnsiTheme="minorEastAsia"/>
                <w:kern w:val="2"/>
                <w:sz w:val="21"/>
                <w:szCs w:val="21"/>
                <w:lang w:val="en-US" w:bidi="ar-SA"/>
              </w:rPr>
              <w:t>1.0kg</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w:t>
            </w:r>
            <w:r w:rsidRPr="00DC19E1">
              <w:rPr>
                <w:rFonts w:asciiTheme="minorEastAsia" w:eastAsiaTheme="minorEastAsia" w:hAnsiTheme="minorEastAsia"/>
                <w:b/>
                <w:kern w:val="2"/>
                <w:sz w:val="21"/>
                <w:szCs w:val="21"/>
                <w:lang w:val="en-US" w:bidi="ar-SA"/>
              </w:rPr>
              <w:t>400万POE枪式摄像机</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1.传感器类型：1/3英寸CMOS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2.最大分辨率 400W，镜头焦距 2.8/3.6/6/8mm</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3.最低照度 0.01Lux(彩色模式)</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0.001Lux(黑白模式)</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0 Lux（红外灯开启）</w:t>
            </w:r>
            <w:r w:rsidRPr="00DC19E1">
              <w:rPr>
                <w:rFonts w:asciiTheme="minorEastAsia" w:eastAsiaTheme="minorEastAsia" w:hAnsiTheme="minorEastAsia" w:hint="eastAsia"/>
                <w:kern w:val="2"/>
                <w:sz w:val="21"/>
                <w:szCs w:val="21"/>
                <w:lang w:val="en-US" w:bidi="ar-SA"/>
              </w:rPr>
              <w:t>；最大红外距离</w:t>
            </w:r>
            <w:r w:rsidRPr="00DC19E1">
              <w:rPr>
                <w:rFonts w:asciiTheme="minorEastAsia" w:eastAsiaTheme="minorEastAsia" w:hAnsiTheme="minorEastAsia"/>
                <w:kern w:val="2"/>
                <w:sz w:val="21"/>
                <w:szCs w:val="21"/>
                <w:lang w:val="en-US" w:bidi="ar-SA"/>
              </w:rPr>
              <w:t>30米</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4.信噪比 &gt;56dB</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5.支持1路音频输入、</w:t>
            </w:r>
            <w:r w:rsidRPr="00DC19E1">
              <w:rPr>
                <w:rFonts w:asciiTheme="minorEastAsia" w:eastAsiaTheme="minorEastAsia" w:hAnsiTheme="minorEastAsia"/>
                <w:kern w:val="2"/>
                <w:sz w:val="21"/>
                <w:szCs w:val="21"/>
                <w:lang w:val="en-US" w:bidi="ar-SA"/>
              </w:rPr>
              <w:lastRenderedPageBreak/>
              <w:t>1路硬盘输出，压缩标准G.711a;G.7 11Mu;AAC，音频码率 64Kbps/128 Kbps</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6.在IE浏览器下，具有H.265、H.264MJPEG设置选项;并可将H.264格式设置为Baseline/Main/HighProfile</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7.支持视音频录像功能，视音频同步试验≤1秒。</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8.视频帧率：50Hz:主码流( 2048x1536@ 25fps)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辅码流 (704×576@25fps)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主码流( 1280*1080@ 25fps)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辅码流 (704×576@25fps)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 xml:space="preserve"> 60Hz: 主码流(2048x1536@25f 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辅码流(704×480@25fps) 主码流(1280*1080@30fps)</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 xml:space="preserve">辅码流(704×480@30fps) </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kern w:val="2"/>
                <w:sz w:val="21"/>
                <w:szCs w:val="21"/>
                <w:lang w:val="en-US" w:bidi="ar-SA"/>
              </w:rPr>
              <w:t>10.</w:t>
            </w:r>
            <w:r w:rsidRPr="00DC19E1">
              <w:rPr>
                <w:rFonts w:asciiTheme="minorEastAsia" w:eastAsiaTheme="minorEastAsia" w:hAnsiTheme="minorEastAsia" w:hint="eastAsia"/>
                <w:sz w:val="21"/>
                <w:szCs w:val="21"/>
              </w:rPr>
              <w:t xml:space="preserve"> </w:t>
            </w:r>
            <w:r w:rsidRPr="00DC19E1">
              <w:rPr>
                <w:rFonts w:asciiTheme="minorEastAsia" w:eastAsiaTheme="minorEastAsia" w:hAnsiTheme="minorEastAsia" w:hint="eastAsia"/>
                <w:kern w:val="2"/>
                <w:sz w:val="21"/>
                <w:szCs w:val="21"/>
                <w:lang w:val="en-US" w:bidi="ar-SA"/>
              </w:rPr>
              <w:t>检测到电压低于</w:t>
            </w:r>
            <w:r w:rsidRPr="00DC19E1">
              <w:rPr>
                <w:rFonts w:asciiTheme="minorEastAsia" w:eastAsiaTheme="minorEastAsia" w:hAnsiTheme="minorEastAsia"/>
                <w:kern w:val="2"/>
                <w:sz w:val="21"/>
                <w:szCs w:val="21"/>
                <w:lang w:val="en-US" w:bidi="ar-SA"/>
              </w:rPr>
              <w:t>8.4V或者高于19V时，可在客户端显示图标或者播放报警提示音进行报警提示</w:t>
            </w:r>
            <w:r w:rsidRPr="00DC19E1">
              <w:rPr>
                <w:rFonts w:asciiTheme="minorEastAsia" w:eastAsiaTheme="minorEastAsia" w:hAnsiTheme="minorEastAsia" w:hint="eastAsia"/>
                <w:b/>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11.工作温度 ﹣30℃～﹢60℃</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12.工作湿度 ≤95%</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13.防护等级</w:t>
            </w:r>
            <w:r w:rsidRPr="00DC19E1">
              <w:rPr>
                <w:rFonts w:asciiTheme="minorEastAsia" w:eastAsiaTheme="minorEastAsia" w:hAnsiTheme="minorEastAsia" w:hint="eastAsia"/>
                <w:kern w:val="2"/>
                <w:sz w:val="21"/>
                <w:szCs w:val="21"/>
                <w:lang w:val="en-US" w:bidi="ar-SA"/>
              </w:rPr>
              <w:t>大于或等于</w:t>
            </w:r>
            <w:r w:rsidRPr="00DC19E1">
              <w:rPr>
                <w:rFonts w:asciiTheme="minorEastAsia" w:eastAsiaTheme="minorEastAsia" w:hAnsiTheme="minorEastAsia"/>
                <w:kern w:val="2"/>
                <w:sz w:val="21"/>
                <w:szCs w:val="21"/>
                <w:lang w:val="en-US" w:bidi="ar-SA"/>
              </w:rPr>
              <w:t xml:space="preserve"> IP67</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IK10</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（三）校园智能安全监控听说系统-枪机支架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按照采购人需求订制；枪机支架；白色；最大承重</w:t>
            </w:r>
            <w:r w:rsidRPr="00DC19E1">
              <w:rPr>
                <w:rFonts w:asciiTheme="minorEastAsia" w:eastAsiaTheme="minorEastAsia" w:hAnsiTheme="minorEastAsia" w:hint="eastAsia"/>
                <w:kern w:val="2"/>
                <w:sz w:val="21"/>
                <w:szCs w:val="21"/>
                <w:lang w:val="en-US" w:bidi="ar-SA"/>
              </w:rPr>
              <w:t>大于或等于</w:t>
            </w:r>
            <w:r w:rsidRPr="00DC19E1">
              <w:rPr>
                <w:rFonts w:asciiTheme="minorEastAsia" w:eastAsiaTheme="minorEastAsia" w:hAnsiTheme="minorEastAsia"/>
                <w:sz w:val="21"/>
                <w:szCs w:val="21"/>
              </w:rPr>
              <w:t>1.0kg</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（三）校园智能安全监控听说系统-考场拾音器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高保真降噪拾音器；采集空间大于</w:t>
            </w:r>
            <w:r w:rsidRPr="00DC19E1">
              <w:rPr>
                <w:rFonts w:asciiTheme="minorEastAsia" w:eastAsiaTheme="minorEastAsia" w:hAnsiTheme="minorEastAsia"/>
                <w:sz w:val="21"/>
                <w:szCs w:val="21"/>
              </w:rPr>
              <w:t>100平方</w:t>
            </w:r>
            <w:r w:rsidRPr="00DC19E1">
              <w:rPr>
                <w:rFonts w:asciiTheme="minorEastAsia" w:eastAsiaTheme="minorEastAsia" w:hAnsiTheme="minorEastAsia" w:hint="eastAsia"/>
                <w:sz w:val="21"/>
                <w:szCs w:val="21"/>
              </w:rPr>
              <w:t>米</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（三）校园智能安全监控听说系统-考场信号屏蔽器</w:t>
            </w:r>
          </w:p>
          <w:p w:rsidR="00BB0D20" w:rsidRPr="00DC19E1" w:rsidRDefault="00BB0D20" w:rsidP="00DC19E1">
            <w:pPr>
              <w:topLinePunct/>
              <w:autoSpaceDE/>
              <w:autoSpaceDN/>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1.固定频段阻断范围：可有效屏蔽WIFI</w:t>
            </w:r>
            <w:r w:rsidRPr="00DC19E1">
              <w:rPr>
                <w:rFonts w:asciiTheme="minorEastAsia" w:eastAsiaTheme="minorEastAsia" w:hAnsiTheme="minorEastAsia"/>
                <w:sz w:val="21"/>
                <w:szCs w:val="21"/>
              </w:rPr>
              <w:lastRenderedPageBreak/>
              <w:t>（2400MHz~2485MHz/5170MHz~5330MHz/5725MHz~5850MHz）、蓝牙（2400MHz~2485MHz）信号，可有效屏蔽电信、移动、联通等运营商2G/3G/4G频段信号，支持屏蔽5G信号（5G1:2515-2675MHz，5G2:3300-3600MHz，5G3:4800-5000MHz）。</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2.设备运行期间，应当实现不间断持续阻断。</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4.可靠性：安全散热，支持7*24小时连续工作，性能稳定。</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5.外观设计：应采用隐蔽式内置天线设计，整机无散热金属外露，避免人为破坏、烫伤和触电等事故发生。</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6.支持平台远程管理，屏蔽终端工作状态查看和管理。</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8.设备安全电压（不高于36V）供电。</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9.标准考场空间内，信号强度≤-65dBm 时，室内通透环境下，视周边基站远近，可有效屏蔽频率范围内全频段信号。</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10.支持考试计划管理：设备能够根据管理平台软件设定的考试时间自动开启/关闭设备的通道。</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11.产品预留扩展接口，后期支持扩展侦测引导屏蔽，且支持扩展的频率不低于50MHz~3000MHz。</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12.设备能够根据管理平台软件设定的考试时间自动开启/关闭设备的通道。</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13.支持平台远程管理，屏蔽终端工作状态查看和管理。</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14.配备芯片温度传感器，支持远程对设备的工作温度进行监控。</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15.可以教室为单位对设备进行集中管理，可</w:t>
            </w:r>
            <w:r w:rsidRPr="00DC19E1">
              <w:rPr>
                <w:rFonts w:asciiTheme="minorEastAsia" w:eastAsiaTheme="minorEastAsia" w:hAnsiTheme="minorEastAsia"/>
                <w:sz w:val="21"/>
                <w:szCs w:val="21"/>
              </w:rPr>
              <w:lastRenderedPageBreak/>
              <w:t>独立配置屏蔽终端工作模式。</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（三）校园智能安全监控听说系统-身份信息采集验证终端</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1.操作系统：Android 8.0或以上</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2.认证方式：身份证信息认证、人脸识别认证。所配备的认证方式可根据当次考试的考务需要自由组合。</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3.屏幕：屏幕尺寸大于等于8英寸，分辨率大于等于1280×800，可触控，文字、图片显示清晰。</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4.CPU：不低于4核，主频大于等于1.8GHz。</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5.存储：运行内存大于等于2GB，保证软件运行速度；存储容量大于等于16GB，足够存储待认证人员的标准信息库和认证结果信息。</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10.</w:t>
            </w:r>
            <w:r w:rsidRPr="00DC19E1">
              <w:rPr>
                <w:rFonts w:asciiTheme="minorEastAsia" w:eastAsiaTheme="minorEastAsia" w:hAnsiTheme="minorEastAsia" w:hint="eastAsia"/>
                <w:sz w:val="21"/>
                <w:szCs w:val="21"/>
              </w:rPr>
              <w:t xml:space="preserve"> 身份证阅读模块：符合公安部《手持式居民身份证阅读器》（</w:t>
            </w:r>
            <w:r w:rsidRPr="00DC19E1">
              <w:rPr>
                <w:rFonts w:asciiTheme="minorEastAsia" w:eastAsiaTheme="minorEastAsia" w:hAnsiTheme="minorEastAsia"/>
                <w:sz w:val="21"/>
                <w:szCs w:val="21"/>
              </w:rPr>
              <w:t>GA1153-2014）或符合公安部《台式居民身份证阅读器通用技术要求》（GA450-2013），可读取二代身份证信息，包括姓名、证件照片、指纹信息、证件有效期等。</w:t>
            </w:r>
          </w:p>
          <w:p w:rsidR="00BB0D20" w:rsidRPr="00DC19E1" w:rsidRDefault="00BB0D20" w:rsidP="00DC19E1">
            <w:pPr>
              <w:topLinePunct/>
              <w:autoSpaceDE/>
              <w:autoSpaceDN/>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11.指纹采集模块：</w:t>
            </w:r>
            <w:r w:rsidRPr="00DC19E1">
              <w:rPr>
                <w:rFonts w:asciiTheme="minorEastAsia" w:eastAsiaTheme="minorEastAsia" w:hAnsiTheme="minorEastAsia" w:hint="eastAsia"/>
                <w:sz w:val="21"/>
                <w:szCs w:val="21"/>
              </w:rPr>
              <w:t>必须符合公安部</w:t>
            </w:r>
            <w:r w:rsidRPr="00DC19E1">
              <w:rPr>
                <w:rFonts w:asciiTheme="minorEastAsia" w:eastAsiaTheme="minorEastAsia" w:hAnsiTheme="minorEastAsia"/>
                <w:sz w:val="21"/>
                <w:szCs w:val="21"/>
              </w:rPr>
              <w:t>GA/T 1011-2012《居民身份证指纹采集器通用技术要求》，能够采集手指指纹信息，只对活体指纹进行识别。指纹图片清晰，不得进行插值处理；对干手指、粗糙手指、指纹较浅的手指有较好适应性，采集成功率高；采集用时小于1秒。</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12.联网功能：支持WiFi和以太网。</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14.</w:t>
            </w:r>
            <w:r w:rsidRPr="00DC19E1">
              <w:rPr>
                <w:rFonts w:asciiTheme="minorEastAsia" w:eastAsiaTheme="minorEastAsia" w:hAnsiTheme="minorEastAsia" w:hint="eastAsia"/>
                <w:sz w:val="21"/>
                <w:szCs w:val="21"/>
              </w:rPr>
              <w:t xml:space="preserve"> 验证数据自动下载：支持验证数据支持按考点下载、按考场下</w:t>
            </w:r>
            <w:r w:rsidRPr="00DC19E1">
              <w:rPr>
                <w:rFonts w:asciiTheme="minorEastAsia" w:eastAsiaTheme="minorEastAsia" w:hAnsiTheme="minorEastAsia" w:hint="eastAsia"/>
                <w:sz w:val="21"/>
                <w:szCs w:val="21"/>
              </w:rPr>
              <w:lastRenderedPageBreak/>
              <w:t>载。</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15.刷脸比对：支持与指定的考点、考场的考生进行快速的刷脸比对。</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16.考场验证：支持验证的对象仅仅是具体考场的考生。</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17.考点验证：支持验证的对象为整个考点的考生。</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18.缺考确认：支持对未参加考试的考生作缺考确认。</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19.验证进度查看：支持查看当前机器已验证的考生、未验证的考生、缺考考生。</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sz w:val="21"/>
                <w:szCs w:val="21"/>
              </w:rPr>
              <w:t>21.人脸识别技术具有活体识别功能，</w:t>
            </w:r>
            <w:r w:rsidRPr="00DC19E1">
              <w:rPr>
                <w:rFonts w:asciiTheme="minorEastAsia" w:eastAsiaTheme="minorEastAsia" w:hAnsiTheme="minorEastAsia"/>
                <w:b/>
                <w:sz w:val="21"/>
                <w:szCs w:val="21"/>
              </w:rPr>
              <w:t>须提供所投设备厂家的活体识别相关专利证书或国家知识产权局受理通知书</w:t>
            </w:r>
            <w:r w:rsidRPr="00DC19E1">
              <w:rPr>
                <w:rFonts w:asciiTheme="minorEastAsia" w:eastAsiaTheme="minorEastAsia" w:hAnsiTheme="minorEastAsia" w:hint="eastAsia"/>
                <w:b/>
                <w:sz w:val="21"/>
                <w:szCs w:val="21"/>
              </w:rPr>
              <w:t>扫描</w:t>
            </w:r>
            <w:r w:rsidRPr="00DC19E1">
              <w:rPr>
                <w:rFonts w:asciiTheme="minorEastAsia" w:eastAsiaTheme="minorEastAsia" w:hAnsiTheme="minorEastAsia"/>
                <w:b/>
                <w:sz w:val="21"/>
                <w:szCs w:val="21"/>
              </w:rPr>
              <w:t>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22.具有良好的人机交互功能：界面提示信息简洁明了，认证过程中对操作引导和认证结果有相应语音提示，系统操作简单便捷，响应迅速。</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24.具备相片检测功能，可检测考生的相片是否符合人脸识别的要求。</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sz w:val="21"/>
                <w:szCs w:val="21"/>
              </w:rPr>
              <w:t>25.具备自动人脸采集模块，通过高清摄像头模块自动对考生相片进行拍照采集，</w:t>
            </w:r>
            <w:r w:rsidRPr="00DC19E1">
              <w:rPr>
                <w:rFonts w:asciiTheme="minorEastAsia" w:eastAsiaTheme="minorEastAsia" w:hAnsiTheme="minorEastAsia"/>
                <w:b/>
                <w:sz w:val="21"/>
                <w:szCs w:val="21"/>
              </w:rPr>
              <w:t>须提供所投设备厂家的人像采集相关软件著作权</w:t>
            </w:r>
            <w:r w:rsidRPr="00DC19E1">
              <w:rPr>
                <w:rFonts w:asciiTheme="minorEastAsia" w:eastAsiaTheme="minorEastAsia" w:hAnsiTheme="minorEastAsia" w:hint="eastAsia"/>
                <w:b/>
                <w:sz w:val="21"/>
                <w:szCs w:val="21"/>
              </w:rPr>
              <w:t>扫描</w:t>
            </w:r>
            <w:r w:rsidRPr="00DC19E1">
              <w:rPr>
                <w:rFonts w:asciiTheme="minorEastAsia" w:eastAsiaTheme="minorEastAsia" w:hAnsiTheme="minorEastAsia"/>
                <w:b/>
                <w:sz w:val="21"/>
                <w:szCs w:val="21"/>
              </w:rPr>
              <w:t>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26.具有考生身份核验技术。</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27.数据自动上传：支持将验证数据、缺考确认的数据通过网络上传中心服务器。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28.入场座位分布图核对考生入场情况，可直观的预览考场内的每个考生的状态，含验证通过、验证不通过、未验证、缺考、违纪等状</w:t>
            </w:r>
            <w:r w:rsidRPr="00DC19E1">
              <w:rPr>
                <w:rFonts w:asciiTheme="minorEastAsia" w:eastAsiaTheme="minorEastAsia" w:hAnsiTheme="minorEastAsia"/>
                <w:sz w:val="21"/>
                <w:szCs w:val="21"/>
              </w:rPr>
              <w:lastRenderedPageBreak/>
              <w:t>态。</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29.设备具备省电模式，可根据不同的验证环节，对LED补光光源、指示灯、读卡器等进行省电处理，延长设备使用时间。</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31.支持多种验证结果提示，可播报考生姓名和通过语音，同时可配置通行指示灯的不同颜色代表不同的考生验证结果；</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32.对于身份核验不通过的，支持监考员提交人工审核意见</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（三）校园智能安全监控听说系统-网络化主音箱</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1.采用自主研发的工程塑料模具倒模设计，用料环保无害，高档防水型网罩，外观美观，声音甜美。</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2.醒目的数码显示屏设计，既可显示实时时钟时间，也可设定显示播放进度时间。</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3.双网络接口冗余设计，可跨网段工作。</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4.支持100/10Mbps自适应TCP/IP网络传输协议，内置≧2*15W高效率数字功放</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5.支持一路AUX线路输入、一路话筒输入、一路AUX线路输出，方便扩展本地其它音源广播，与本地功率扩展。</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6.支持100V定压备份功能：可接入消防紧急广播、多媒体系统音频信号信号等，在断网断电故障情况下，可自动切换到100V定压备份通道。</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7.具有蓝牙功能：接上网络化蓝牙麦克风控制面板后，可进行蓝牙播放</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8.具有点播功能：接上网络化点播面板，可以点播网络化广播中心的音源</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（三）校园智能安全监控听说系统-网络化副箱</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1.优质纤维板制造，箱振小，声音清晰、明亮</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2.配有壁挂孔片，安装便捷</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3.灵敏度90±2dB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4</w:t>
            </w:r>
            <w:r w:rsidRPr="00DC19E1">
              <w:rPr>
                <w:rFonts w:asciiTheme="minorEastAsia" w:eastAsiaTheme="minorEastAsia" w:hAnsiTheme="minorEastAsia"/>
                <w:sz w:val="21"/>
                <w:szCs w:val="21"/>
              </w:rPr>
              <w:t>.最大声压级102±2dB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5</w:t>
            </w:r>
            <w:r w:rsidRPr="00DC19E1">
              <w:rPr>
                <w:rFonts w:asciiTheme="minorEastAsia" w:eastAsiaTheme="minorEastAsia" w:hAnsiTheme="minorEastAsia"/>
                <w:sz w:val="21"/>
                <w:szCs w:val="21"/>
              </w:rPr>
              <w:t>.有效频率范围100Hz-16kHz。</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   一路音频输出终端</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1.采用1U机架式设计，银白色氧化铝拉丝面板，精致美观</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2.采用双网络接口冗余设计，支持100M/10M 自适应TCP/IP网络传输协议，内置1路网络硬件音频解码模块，支持跨网段工作</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3.具有EMC紧急24V输出接口与SC短路输出接口两种输出接口，可实现消防强插、控制电源开关等触发方案，触发方式可编辑</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4.具有1路强插输入功能，实现拓展节目源功能，输入电平大小可调</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5.内置监听喇叭，支持本地监听，监听开关可控，监听音量可调</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6.具有接受主机的控制命令，并实施相应操作的功能，实现分区广播、定时广播、分区寻呼、分区告警等功能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7.具有点播功能：接上网络化点播面板，可以点播网络化广播中心的音源</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8.支持播放优先模式设置，提供本地、网络、混合三种模式可选</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w:t>
            </w:r>
            <w:r w:rsidRPr="00DC19E1">
              <w:rPr>
                <w:rFonts w:asciiTheme="minorEastAsia" w:eastAsiaTheme="minorEastAsia" w:hAnsiTheme="minorEastAsia"/>
                <w:sz w:val="21"/>
                <w:szCs w:val="21"/>
              </w:rPr>
              <w:lastRenderedPageBreak/>
              <w:t>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（三）校园智能安全监控听说系统-前置放大器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1.多种、多个输入/输</w:t>
            </w:r>
            <w:r w:rsidRPr="00DC19E1">
              <w:rPr>
                <w:rFonts w:asciiTheme="minorEastAsia" w:eastAsiaTheme="minorEastAsia" w:hAnsiTheme="minorEastAsia"/>
                <w:sz w:val="21"/>
                <w:szCs w:val="21"/>
              </w:rPr>
              <w:lastRenderedPageBreak/>
              <w:t>出口：5个话筒口；3个辅助口；2个优先口；2个输出</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2.各通道独立音量控制，高音和低音音调控制</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2.自动默音（有强插功能）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3.输入 Mic 1, 2, 3, 4, 5: 600Ω, 2.5mV, 不平衡</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4.Aux 1, 2, 3 : 10kΩ, 250mV, 不平衡</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5.输出 0dBV</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6.频响 Mic : 100Hz-15kHz（±3dB）;  Line : 20Hz-18kHz(±3dB）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7.</w:t>
            </w:r>
            <w:r w:rsidRPr="00DC19E1">
              <w:rPr>
                <w:rFonts w:asciiTheme="minorEastAsia" w:eastAsiaTheme="minorEastAsia" w:hAnsiTheme="minorEastAsia"/>
                <w:sz w:val="21"/>
                <w:szCs w:val="21"/>
              </w:rPr>
              <w:t>信噪比</w:t>
            </w:r>
            <w:r w:rsidRPr="00DC19E1">
              <w:rPr>
                <w:rFonts w:asciiTheme="minorEastAsia" w:eastAsiaTheme="minorEastAsia" w:hAnsiTheme="minorEastAsia"/>
                <w:sz w:val="21"/>
                <w:szCs w:val="21"/>
                <w:lang w:val="en-US"/>
              </w:rPr>
              <w:t xml:space="preserve"> Mic input :</w:t>
            </w:r>
            <w:r w:rsidRPr="00DC19E1">
              <w:rPr>
                <w:rFonts w:asciiTheme="minorEastAsia" w:eastAsiaTheme="minorEastAsia" w:hAnsiTheme="minorEastAsia" w:hint="eastAsia"/>
                <w:sz w:val="21"/>
                <w:szCs w:val="21"/>
              </w:rPr>
              <w:t>不多于</w:t>
            </w:r>
            <w:r w:rsidRPr="00DC19E1">
              <w:rPr>
                <w:rFonts w:asciiTheme="minorEastAsia" w:eastAsiaTheme="minorEastAsia" w:hAnsiTheme="minorEastAsia"/>
                <w:sz w:val="21"/>
                <w:szCs w:val="21"/>
                <w:lang w:val="en-US"/>
              </w:rPr>
              <w:t xml:space="preserve"> 80dB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8.Aux input :</w:t>
            </w:r>
            <w:r w:rsidRPr="00DC19E1">
              <w:rPr>
                <w:rFonts w:asciiTheme="minorEastAsia" w:eastAsiaTheme="minorEastAsia" w:hAnsiTheme="minorEastAsia" w:hint="eastAsia"/>
                <w:sz w:val="21"/>
                <w:szCs w:val="21"/>
                <w:lang w:val="en-US"/>
              </w:rPr>
              <w:t xml:space="preserve"> </w:t>
            </w:r>
            <w:r w:rsidRPr="00DC19E1">
              <w:rPr>
                <w:rFonts w:asciiTheme="minorEastAsia" w:eastAsiaTheme="minorEastAsia" w:hAnsiTheme="minorEastAsia" w:hint="eastAsia"/>
                <w:sz w:val="21"/>
                <w:szCs w:val="21"/>
              </w:rPr>
              <w:t>不多于</w:t>
            </w:r>
            <w:r w:rsidRPr="00DC19E1">
              <w:rPr>
                <w:rFonts w:asciiTheme="minorEastAsia" w:eastAsiaTheme="minorEastAsia" w:hAnsiTheme="minorEastAsia"/>
                <w:sz w:val="21"/>
                <w:szCs w:val="21"/>
                <w:lang w:val="en-US"/>
              </w:rPr>
              <w:t>90dB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9.</w:t>
            </w:r>
            <w:r w:rsidRPr="00DC19E1">
              <w:rPr>
                <w:rFonts w:asciiTheme="minorEastAsia" w:eastAsiaTheme="minorEastAsia" w:hAnsiTheme="minorEastAsia"/>
                <w:sz w:val="21"/>
                <w:szCs w:val="21"/>
              </w:rPr>
              <w:t>音调</w:t>
            </w:r>
            <w:r w:rsidRPr="00DC19E1">
              <w:rPr>
                <w:rFonts w:asciiTheme="minorEastAsia" w:eastAsiaTheme="minorEastAsia" w:hAnsiTheme="minorEastAsia"/>
                <w:sz w:val="21"/>
                <w:szCs w:val="21"/>
                <w:lang w:val="en-US"/>
              </w:rPr>
              <w:t xml:space="preserve"> Bass : ±10dB（100Hz）</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10.Treble : ±10dB（10kHz）</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11.</w:t>
            </w:r>
            <w:r w:rsidRPr="00DC19E1">
              <w:rPr>
                <w:rFonts w:asciiTheme="minorEastAsia" w:eastAsiaTheme="minorEastAsia" w:hAnsiTheme="minorEastAsia"/>
                <w:sz w:val="21"/>
                <w:szCs w:val="21"/>
              </w:rPr>
              <w:t>保护</w:t>
            </w:r>
            <w:r w:rsidRPr="00DC19E1">
              <w:rPr>
                <w:rFonts w:asciiTheme="minorEastAsia" w:eastAsiaTheme="minorEastAsia" w:hAnsiTheme="minorEastAsia"/>
                <w:sz w:val="21"/>
                <w:szCs w:val="21"/>
                <w:lang w:val="en-US"/>
              </w:rPr>
              <w:t xml:space="preserve"> AC</w:t>
            </w:r>
            <w:r w:rsidRPr="00DC19E1">
              <w:rPr>
                <w:rFonts w:asciiTheme="minorEastAsia" w:eastAsiaTheme="minorEastAsia" w:hAnsiTheme="minorEastAsia"/>
                <w:sz w:val="21"/>
                <w:szCs w:val="21"/>
              </w:rPr>
              <w:t>保险丝</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12.</w:t>
            </w:r>
            <w:r w:rsidRPr="00DC19E1">
              <w:rPr>
                <w:rFonts w:asciiTheme="minorEastAsia" w:eastAsiaTheme="minorEastAsia" w:hAnsiTheme="minorEastAsia"/>
                <w:sz w:val="21"/>
                <w:szCs w:val="21"/>
              </w:rPr>
              <w:t>电源</w:t>
            </w:r>
            <w:r w:rsidRPr="00DC19E1">
              <w:rPr>
                <w:rFonts w:asciiTheme="minorEastAsia" w:eastAsiaTheme="minorEastAsia" w:hAnsiTheme="minorEastAsia"/>
                <w:sz w:val="21"/>
                <w:szCs w:val="21"/>
                <w:lang w:val="en-US"/>
              </w:rPr>
              <w:t xml:space="preserve"> AC 220-240V/50-60Hz</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（三）校园智能安全监控听说系统-纯后级数字广播功放</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w:t>
            </w:r>
            <w:r w:rsidRPr="00DC19E1">
              <w:rPr>
                <w:rFonts w:asciiTheme="minorEastAsia" w:eastAsiaTheme="minorEastAsia" w:hAnsiTheme="minorEastAsia"/>
                <w:sz w:val="21"/>
                <w:szCs w:val="21"/>
              </w:rPr>
              <w:t>支持高效率的开关电源</w:t>
            </w:r>
            <w:r w:rsidRPr="00DC19E1">
              <w:rPr>
                <w:rFonts w:asciiTheme="minorEastAsia" w:eastAsiaTheme="minorEastAsia" w:hAnsiTheme="minorEastAsia"/>
                <w:sz w:val="21"/>
                <w:szCs w:val="21"/>
                <w:lang w:val="en-US"/>
              </w:rPr>
              <w:t>，</w:t>
            </w:r>
            <w:r w:rsidRPr="00DC19E1">
              <w:rPr>
                <w:rFonts w:asciiTheme="minorEastAsia" w:eastAsiaTheme="minorEastAsia" w:hAnsiTheme="minorEastAsia"/>
                <w:sz w:val="21"/>
                <w:szCs w:val="21"/>
              </w:rPr>
              <w:t>采用高效的</w:t>
            </w:r>
            <w:r w:rsidRPr="00DC19E1">
              <w:rPr>
                <w:rFonts w:asciiTheme="minorEastAsia" w:eastAsiaTheme="minorEastAsia" w:hAnsiTheme="minorEastAsia"/>
                <w:sz w:val="21"/>
                <w:szCs w:val="21"/>
                <w:lang w:val="en-US"/>
              </w:rPr>
              <w:t>CLASS D</w:t>
            </w:r>
            <w:r w:rsidRPr="00DC19E1">
              <w:rPr>
                <w:rFonts w:asciiTheme="minorEastAsia" w:eastAsiaTheme="minorEastAsia" w:hAnsiTheme="minorEastAsia"/>
                <w:sz w:val="21"/>
                <w:szCs w:val="21"/>
              </w:rPr>
              <w:t>类功放</w:t>
            </w:r>
            <w:r w:rsidRPr="00DC19E1">
              <w:rPr>
                <w:rFonts w:asciiTheme="minorEastAsia" w:eastAsiaTheme="minorEastAsia" w:hAnsiTheme="minorEastAsia"/>
                <w:sz w:val="21"/>
                <w:szCs w:val="21"/>
                <w:lang w:val="en-US"/>
              </w:rPr>
              <w:t>，</w:t>
            </w:r>
            <w:r w:rsidRPr="00DC19E1">
              <w:rPr>
                <w:rFonts w:asciiTheme="minorEastAsia" w:eastAsiaTheme="minorEastAsia" w:hAnsiTheme="minorEastAsia"/>
                <w:sz w:val="21"/>
                <w:szCs w:val="21"/>
              </w:rPr>
              <w:t>有效降低功放功耗。</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2.支持6.35mm插口和 XLR 插口多种接口，可方便地实现环接。</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3.自带5单位LED指示灯，70V输出、输出电平信号、削顶、直流或短路保护、超温指示等工作作状态显示。</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4.支持100V、70V两种定压输出方式，支持100V/70V输出一键实时切换。</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5.频率响应：60Hz~17kHz ；</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6.具有完善可靠的直流输出保护、短路保护、过热保护功能。</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（三）校园智能安全监控听说系统-壁挂音箱</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1.工作电压70/100V，功率1.5-10W（多个配接端子），适应不同场合</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2.最大声压级达100±2dB，有效频率范围宽达160Hz-18kHz</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3.自备悬挂孔，安装方便</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4.优质工程塑料注塑成型，经久耐用，不变形，不褪色</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5.扬声器悬边阻尼处理，寿命长，灵敏度高（达92±2dB），声音清晰</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（三）校园智能安全监控听说系统-硬盘录像机</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w:t>
            </w: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支持嵌入式Linux实时操作系统，支持操作界面WEB、本地GUI</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2.支持IPv4、IPv6、HTTP、UPnP、 NTP、SNMP、PPPoE、DNS、FTP、ONVIF网络协议</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3.支持32路网络视频接入，支持接入384Mbps, 储存384Mbps, 转发384Mbps</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4.支持12M/4K/5M/ 3M/1080P/U XGA/1.3M/7 20P，支持1080 P@60帧分辨率</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5.支持最大解码2×12M/4×4K/6×5M/8×4M/11×3M/16×1080P/32×7 20P</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sz w:val="21"/>
                <w:szCs w:val="21"/>
              </w:rPr>
              <w:t>6.</w:t>
            </w:r>
            <w:r w:rsidRPr="00DC19E1">
              <w:rPr>
                <w:rFonts w:asciiTheme="minorEastAsia" w:eastAsiaTheme="minorEastAsia" w:hAnsiTheme="minorEastAsia" w:hint="eastAsia"/>
                <w:sz w:val="21"/>
                <w:szCs w:val="21"/>
              </w:rPr>
              <w:t xml:space="preserve"> 可将接入</w:t>
            </w:r>
            <w:r w:rsidRPr="00DC19E1">
              <w:rPr>
                <w:rFonts w:asciiTheme="minorEastAsia" w:eastAsiaTheme="minorEastAsia" w:hAnsiTheme="minorEastAsia"/>
                <w:sz w:val="21"/>
                <w:szCs w:val="21"/>
              </w:rPr>
              <w:t>720P、1.3MP、1080P3MP、4MP、5MP、6MP、8MP、12MP、16MP、24MP、32MP、双目、三目、四目拼接、四目不拼接、一球四枪相机、一球六枪相机、一球八枪相机摄像机的图像以多画面分割方式显示并进行调整。</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w:t>
            </w:r>
            <w:r w:rsidRPr="00DC19E1">
              <w:rPr>
                <w:rFonts w:asciiTheme="minorEastAsia" w:eastAsiaTheme="minorEastAsia" w:hAnsiTheme="minorEastAsia" w:hint="eastAsia"/>
                <w:sz w:val="21"/>
                <w:szCs w:val="21"/>
              </w:rPr>
              <w:t xml:space="preserve"> 在升级过程中应自动检测升级固件包的数</w:t>
            </w:r>
            <w:r w:rsidRPr="00DC19E1">
              <w:rPr>
                <w:rFonts w:asciiTheme="minorEastAsia" w:eastAsiaTheme="minorEastAsia" w:hAnsiTheme="minorEastAsia" w:hint="eastAsia"/>
                <w:sz w:val="21"/>
                <w:szCs w:val="21"/>
              </w:rPr>
              <w:lastRenderedPageBreak/>
              <w:t>据完整性（数字签名），若升级固件包中的数据被非授权篡改则终止升级过程。</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9.应能实时识别和检测将被加载运行的可执行程序ko模块的数字签名，未通过签名验证的非法可执行程序、ko模块将被拒绝加载运行。</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sz w:val="21"/>
                <w:szCs w:val="21"/>
              </w:rPr>
              <w:t>10.</w:t>
            </w:r>
            <w:r w:rsidRPr="00DC19E1">
              <w:rPr>
                <w:rFonts w:asciiTheme="minorEastAsia" w:eastAsiaTheme="minorEastAsia" w:hAnsiTheme="minorEastAsia" w:hint="eastAsia"/>
                <w:sz w:val="21"/>
                <w:szCs w:val="21"/>
              </w:rPr>
              <w:t xml:space="preserve"> 设备的登录过程，使用了</w:t>
            </w:r>
            <w:r w:rsidRPr="00DC19E1">
              <w:rPr>
                <w:rFonts w:asciiTheme="minorEastAsia" w:eastAsiaTheme="minorEastAsia" w:hAnsiTheme="minorEastAsia"/>
                <w:sz w:val="21"/>
                <w:szCs w:val="21"/>
              </w:rPr>
              <w:t>Digest认证技术。</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（三）校园智能安全监控听说系统-监控级硬盘</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大于或等于</w:t>
            </w:r>
            <w:r w:rsidRPr="00DC19E1">
              <w:rPr>
                <w:rFonts w:asciiTheme="minorEastAsia" w:eastAsiaTheme="minorEastAsia" w:hAnsiTheme="minorEastAsia"/>
                <w:sz w:val="21"/>
                <w:szCs w:val="21"/>
              </w:rPr>
              <w:t>6TB监控专用硬盘</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（三）校园智能安全监控听说系统-控制台</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单位标准控制台，全钢结构</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（三）校园智能安全监控听说系统-网络化智能寻呼站</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1.采用桌面式摆放设计，铝合金高档拉丝工业面板，≥7英寸真彩液晶显示屏，图形化界面实时显示分区状态，电容式触摸屏轻松操控</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2.具有≥1个数据交换接口，支持100/10Mbps自适应TCP/IP网络传输协议</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3.内置≥3W监听扬声器，方便预听节目与对讲使用</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4.内置≥1路线路输入接口，≥1路线路输出接口，≥1路3.5mm输出接口，支持拓展外部节目源和无线话筒功能，支持本机脱离网络实现寻呼本地扩声功能，支持本地监听功能，监听音量可调</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5.内置节目播放器，同步跟新主机上的节目源，支持本地预听主机上的节目源，支持选择任意分区播放主机上的</w:t>
            </w:r>
            <w:r w:rsidRPr="00DC19E1">
              <w:rPr>
                <w:rFonts w:asciiTheme="minorEastAsia" w:eastAsiaTheme="minorEastAsia" w:hAnsiTheme="minorEastAsia"/>
                <w:sz w:val="21"/>
                <w:szCs w:val="21"/>
              </w:rPr>
              <w:lastRenderedPageBreak/>
              <w:t>节目歌曲</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7.具有分区编辑功能，能对全部终端设备进行分组编辑，也可以选择显示或者隐藏任意分区</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8.具有对讲功能，智能寻呼台之间、智能寻呼台和求助对讲终端之间可实现对讲功能，支持语音提示、闪光提示等功能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9.支持输入信号优先等级设置，启用时话筒输入优先线路输入，不启用时混合输入</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（三）校园智能安全监控听说系统-网络化分控寻呼客户端软件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1．图形人性化设计，网络播放终端显示图片可定义与更换，应用更灵活。</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2．可查看网络播放终端的工作状态信息（包括在线、离线、播放、停止等信息）。</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3．可对网络播放终端分组编辑功能。</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4．可下载查看程控定时点的内容，并可导入、导出定时点内容。</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5．可上传本地音频节目到网络化主机，以供播放使用。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6．可远程调节网络播放终端音量，播放</w:t>
            </w: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停止网络播放终端等操作功能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7．可实时远程寻呼网络播放终端。</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8．可触发紧急告警功能。</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9．设置多级权限控制功能，具有网络权限授权管理功能。</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（三）校园智能安全监控听说系统-系统集成服务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设备安装及调试运行</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w:t>
            </w:r>
            <w:r w:rsidRPr="00DC19E1">
              <w:rPr>
                <w:rFonts w:asciiTheme="minorEastAsia" w:eastAsiaTheme="minorEastAsia" w:hAnsiTheme="minorEastAsia"/>
                <w:sz w:val="21"/>
                <w:szCs w:val="21"/>
              </w:rPr>
              <w:lastRenderedPageBreak/>
              <w:t>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w:t>
            </w:r>
            <w:r w:rsidRPr="00DC19E1">
              <w:rPr>
                <w:rFonts w:asciiTheme="minorEastAsia" w:eastAsiaTheme="minorEastAsia" w:hAnsiTheme="minorEastAsia"/>
                <w:b/>
                <w:kern w:val="2"/>
                <w:sz w:val="21"/>
                <w:szCs w:val="21"/>
                <w:lang w:val="en-US" w:bidi="ar-SA"/>
              </w:rPr>
              <w:t>86英寸智慧黑板</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一、外观要求</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lastRenderedPageBreak/>
              <w:t>1.整机采用三拼接平面一体化设计，无推拉结构，主副屏过渡平滑；可在主副屏直接用粉笔书写，方便板书记录。</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2.整机屏幕采用16:9显示比例，不小于86英寸的防眩光钢化玻璃，屏幕图像分辨率可达3840*2160。</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3.整机采用简洁化设计，独立物理按键通过轻按按键实现节能熄屏/唤醒，长按按键实现关机。</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4.整机具备抗振动、防跌落特性，保证整机运输或使用过程中不易受损。</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5.整机显示屏幕贴合方式采用全贴合工艺，减少显示面板与玻璃间的偏光、散射，画面显示更加清晰通透、可视角度更广。</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二、护眼要求</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2.整机具备智能护眼设计，支持标准、HDR、节能等多种图像模式调节，能感应并自动调节屏幕亮度来达到在不同光照环境下的不同亮度显示效果，此功能可自行开启或关闭</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3.整机视网膜蓝光危害（蓝光加权辐射亮度LB）满足IEC TR 62778:2014蓝光危害RG0级别。</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三、音频摄像模组</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1.整机扬声器需要满足标准课室内的教学扩音需求，内置2.2声道扬声器</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2.整机内置非独立外扩展的阵列麦克风，可用于对教室环境音频进行采集</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3.整机内置摄像头无外接线材连接，无可见模块化拼接，未占用整机设备端口</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4.设备可通过内置轻录播功能录制屏幕画面与</w:t>
            </w:r>
            <w:r w:rsidRPr="00DC19E1">
              <w:rPr>
                <w:rFonts w:asciiTheme="minorEastAsia" w:eastAsiaTheme="minorEastAsia" w:hAnsiTheme="minorEastAsia"/>
                <w:kern w:val="2"/>
                <w:sz w:val="21"/>
                <w:szCs w:val="21"/>
                <w:lang w:val="en-US" w:bidi="ar-SA"/>
              </w:rPr>
              <w:lastRenderedPageBreak/>
              <w:t>采集整机半径</w:t>
            </w:r>
            <w:r w:rsidRPr="00DC19E1">
              <w:rPr>
                <w:rFonts w:asciiTheme="minorEastAsia" w:eastAsiaTheme="minorEastAsia" w:hAnsiTheme="minorEastAsia" w:hint="eastAsia"/>
                <w:kern w:val="2"/>
                <w:sz w:val="21"/>
                <w:szCs w:val="21"/>
                <w:lang w:val="en-US" w:bidi="ar-SA"/>
              </w:rPr>
              <w:t>不少于</w:t>
            </w:r>
            <w:r w:rsidRPr="00DC19E1">
              <w:rPr>
                <w:rFonts w:asciiTheme="minorEastAsia" w:eastAsiaTheme="minorEastAsia" w:hAnsiTheme="minorEastAsia"/>
                <w:kern w:val="2"/>
                <w:sz w:val="21"/>
                <w:szCs w:val="21"/>
                <w:lang w:val="en-US" w:bidi="ar-SA"/>
              </w:rPr>
              <w:t>4米内的声音，便于教学过程的记录</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四、主要功能</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2.整机支持锁定屏幕触摸和整机前置按键，可通过遥控器、十指长按屏幕5秒、软件菜单（调试菜单）实现该功能，也可通过前置面板的物理按键以组合按键的形式进行锁定/解锁</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3.整机支持半屏模式，将Windows显示画面上半部分下拉到显示屏的下半部分显示，此时依然可以正常触控操作Windows系统；点击非Windows显示画面区域，即可退出该模式，无需其他设置</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4.内置蓝牙模块，蓝牙版本不低于4.2，能连接外部蓝牙音箱播放音频，也能接收外部手机通过蓝牙发送的文件</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6.侧置输入接口具备 2 路 HDMI、1 路RS232；</w:t>
            </w:r>
            <w:r w:rsidRPr="00DC19E1">
              <w:rPr>
                <w:rFonts w:asciiTheme="minorEastAsia" w:eastAsiaTheme="minorEastAsia" w:hAnsiTheme="minorEastAsia" w:hint="eastAsia"/>
                <w:kern w:val="2"/>
                <w:sz w:val="21"/>
                <w:szCs w:val="21"/>
                <w:lang w:val="en-US" w:bidi="ar-SA"/>
              </w:rPr>
              <w:t>侧置输出接口具备</w:t>
            </w:r>
            <w:r w:rsidRPr="00DC19E1">
              <w:rPr>
                <w:rFonts w:asciiTheme="minorEastAsia" w:eastAsiaTheme="minorEastAsia" w:hAnsiTheme="minorEastAsia"/>
                <w:kern w:val="2"/>
                <w:sz w:val="21"/>
                <w:szCs w:val="21"/>
                <w:lang w:val="en-US" w:bidi="ar-SA"/>
              </w:rPr>
              <w:t xml:space="preserve"> 1 路音频输出、1 路触控输出 USB；</w:t>
            </w:r>
            <w:r w:rsidRPr="00DC19E1">
              <w:rPr>
                <w:rFonts w:asciiTheme="minorEastAsia" w:eastAsiaTheme="minorEastAsia" w:hAnsiTheme="minorEastAsia" w:hint="eastAsia"/>
                <w:kern w:val="2"/>
                <w:sz w:val="21"/>
                <w:szCs w:val="21"/>
                <w:lang w:val="en-US" w:bidi="ar-SA"/>
              </w:rPr>
              <w:t>前置输入接口具备</w:t>
            </w:r>
            <w:r w:rsidRPr="00DC19E1">
              <w:rPr>
                <w:rFonts w:asciiTheme="minorEastAsia" w:eastAsiaTheme="minorEastAsia" w:hAnsiTheme="minorEastAsia"/>
                <w:kern w:val="2"/>
                <w:sz w:val="21"/>
                <w:szCs w:val="21"/>
                <w:lang w:val="en-US" w:bidi="ar-SA"/>
              </w:rPr>
              <w:t>2路USB 接口；1路Type-C接口</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7.物联模组：内置独立无线物联网模块，能够通过集控等软件远程开机，实现设备远程控制，便于设备管理。</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五、内置模块</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1.PC模块支持不断电情况下热插拔，以便快速维护或替换模块</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3.主板采用H310芯片组，搭载Intel  i5 CPU或以上配置</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4.内存：8GB DDR4笔记本内存或以上配置</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5.硬盘：256 GB或以上SSD固态硬盘；</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6.电脑模块无需工具就可快速拆卸，采用按压式卡扣，具有标准PC</w:t>
            </w:r>
            <w:r w:rsidRPr="00DC19E1">
              <w:rPr>
                <w:rFonts w:asciiTheme="minorEastAsia" w:eastAsiaTheme="minorEastAsia" w:hAnsiTheme="minorEastAsia"/>
                <w:kern w:val="2"/>
                <w:sz w:val="21"/>
                <w:szCs w:val="21"/>
                <w:lang w:val="en-US" w:bidi="ar-SA"/>
              </w:rPr>
              <w:lastRenderedPageBreak/>
              <w:t>防盗锁孔</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六、安卓系统</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1.安卓系统版本不低于Andorid 9.0；内存不低于2GB；储存空间不低于8GB</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2.嵌入式Android操作系统下，白板支持对已经书写的笔迹和形状的颜色进行更换。</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3.嵌入式Android操作系统下，互动白板支持不同背景颜色，同时提供学科专用背景，如：五线谱、信纸、田字格、英文格、篮球和足球场地平面图。</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kern w:val="2"/>
                <w:sz w:val="21"/>
                <w:szCs w:val="21"/>
                <w:lang w:val="en-US" w:bidi="ar-SA"/>
              </w:rPr>
              <w:t>4.无PC（内置电脑）状态下，嵌入式系统内置互动白板支持十笔书写及手掌擦除（手掌擦除面积根据手掌与屏幕的接触面大小自动调整），白板书写内容可导出PDF、IWB、SVG等格式。支持10种以上平面图形工具，支持8种以上立体图形工具。</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（四）智能电教平台-无线扩音套件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1.无线麦克风集音频发射处理器、天线、电池、拾音麦克风于一体，配合一体化有源音箱，无需任何外接辅助设备即可实现本地扩声功能。</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2.麦克风和功放音箱之间采用数字U段传输技术，有效避免环境中2.4G信号干扰，例如蓝牙及WIFI设备。</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3.支持智能红外对码及UHF对码，可在2s内快速完成与教学扩声音箱对码，无需繁琐操作。可与移动音箱或录播主机对码连接。</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4.配合USB接收器连接一体机，具备翻页键功能，可远程操控一体机设备进行PPT/EN5教材翻页功能。</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5.配合USB接收器连接</w:t>
            </w:r>
            <w:r w:rsidRPr="00DC19E1">
              <w:rPr>
                <w:rFonts w:asciiTheme="minorEastAsia" w:eastAsiaTheme="minorEastAsia" w:hAnsiTheme="minorEastAsia"/>
                <w:sz w:val="21"/>
                <w:szCs w:val="21"/>
              </w:rPr>
              <w:lastRenderedPageBreak/>
              <w:t>一体机，可通过一体机对老师的声音进行录制。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6.采用触点磁吸式充电方式，支持快速充电与超低功耗工作模式，课间充电10分钟，实现</w:t>
            </w:r>
            <w:r w:rsidRPr="00DC19E1">
              <w:rPr>
                <w:rFonts w:asciiTheme="minorEastAsia" w:eastAsiaTheme="minorEastAsia" w:hAnsiTheme="minorEastAsia" w:hint="eastAsia"/>
                <w:kern w:val="2"/>
                <w:sz w:val="21"/>
                <w:szCs w:val="21"/>
                <w:lang w:val="en-US" w:bidi="ar-SA"/>
              </w:rPr>
              <w:t>大于或等于</w:t>
            </w:r>
            <w:r w:rsidRPr="00DC19E1">
              <w:rPr>
                <w:rFonts w:asciiTheme="minorEastAsia" w:eastAsiaTheme="minorEastAsia" w:hAnsiTheme="minorEastAsia"/>
                <w:sz w:val="21"/>
                <w:szCs w:val="21"/>
              </w:rPr>
              <w:t>80分钟续航。</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w:t>
            </w:r>
            <w:r w:rsidRPr="00DC19E1">
              <w:rPr>
                <w:rFonts w:asciiTheme="minorEastAsia" w:eastAsiaTheme="minorEastAsia" w:hAnsiTheme="minorEastAsia" w:hint="eastAsia"/>
                <w:sz w:val="21"/>
                <w:szCs w:val="21"/>
              </w:rPr>
              <w:t xml:space="preserve"> 麦克风距离音箱最大有效工作距离≥</w:t>
            </w:r>
            <w:r w:rsidRPr="00DC19E1">
              <w:rPr>
                <w:rFonts w:asciiTheme="minorEastAsia" w:eastAsiaTheme="minorEastAsia" w:hAnsiTheme="minorEastAsia"/>
                <w:sz w:val="21"/>
                <w:szCs w:val="21"/>
              </w:rPr>
              <w:t>10米，保证全教室覆盖。</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（四）智能电教平台-视频展示台</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1</w:t>
            </w:r>
            <w:r w:rsidRPr="00DC19E1">
              <w:rPr>
                <w:rFonts w:asciiTheme="minorEastAsia" w:eastAsiaTheme="minorEastAsia" w:hAnsiTheme="minorEastAsia"/>
                <w:sz w:val="21"/>
                <w:szCs w:val="21"/>
              </w:rPr>
              <w:t>.整机壁挂式安装，四周机壳无锐角和利边设计，保障使用过程中的用户安全。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2</w:t>
            </w:r>
            <w:r w:rsidRPr="00DC19E1">
              <w:rPr>
                <w:rFonts w:asciiTheme="minorEastAsia" w:eastAsiaTheme="minorEastAsia" w:hAnsiTheme="minorEastAsia"/>
                <w:sz w:val="21"/>
                <w:szCs w:val="21"/>
              </w:rPr>
              <w:t>.采用三折叠开合式托板，展开后托板尺寸≥A4面积大小，非工作状态时可收起托板，减少占用空间。</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3.</w:t>
            </w:r>
            <w:r w:rsidRPr="00DC19E1">
              <w:rPr>
                <w:rFonts w:asciiTheme="minorEastAsia" w:eastAsiaTheme="minorEastAsia" w:hAnsiTheme="minorEastAsia"/>
                <w:sz w:val="21"/>
                <w:szCs w:val="21"/>
              </w:rPr>
              <w:t>采用USB高速接口，可通过单根USB线同时实现供电与高清数据传输要求。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4</w:t>
            </w:r>
            <w:r w:rsidRPr="00DC19E1">
              <w:rPr>
                <w:rFonts w:asciiTheme="minorEastAsia" w:eastAsiaTheme="minorEastAsia" w:hAnsiTheme="minorEastAsia"/>
                <w:sz w:val="21"/>
                <w:szCs w:val="21"/>
              </w:rPr>
              <w:t>.整机采用不低于800W像素的自动对焦摄像头，可拍摄不小于A4画幅的画面内容，方便教师实时展示教学内容。</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5</w:t>
            </w:r>
            <w:r w:rsidRPr="00DC19E1">
              <w:rPr>
                <w:rFonts w:asciiTheme="minorEastAsia" w:eastAsiaTheme="minorEastAsia" w:hAnsiTheme="minorEastAsia"/>
                <w:sz w:val="21"/>
                <w:szCs w:val="21"/>
              </w:rPr>
              <w:t>.展台内置触摸按键，可通过按键实现启动展台画面、画面放大、画面缩小、画面旋转、拍照截图等功能，同时也支持在一体机或电脑的配套软件中实现上述功能。</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6</w:t>
            </w:r>
            <w:r w:rsidRPr="00DC19E1">
              <w:rPr>
                <w:rFonts w:asciiTheme="minorEastAsia" w:eastAsiaTheme="minorEastAsia" w:hAnsiTheme="minorEastAsia"/>
                <w:sz w:val="21"/>
                <w:szCs w:val="21"/>
              </w:rPr>
              <w:t>.整机提供均光罩LED补光灯，在光线不足的条件下开启可补充亮度，提供均匀亮度，满足暗光条件下的使用需求。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7</w:t>
            </w:r>
            <w:r w:rsidRPr="00DC19E1">
              <w:rPr>
                <w:rFonts w:asciiTheme="minorEastAsia" w:eastAsiaTheme="minorEastAsia" w:hAnsiTheme="minorEastAsia"/>
                <w:sz w:val="21"/>
                <w:szCs w:val="21"/>
              </w:rPr>
              <w:t>.为适应教学中的复杂环境，外壳在摄像头部分带保护镜片密封，防止灰尘沾染摄像头，防护等级等于或大于IP4X级别。</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9.为保障设备兼容与稳定性，要求视频展台整机与86英寸智慧黑板</w:t>
            </w:r>
            <w:r w:rsidRPr="00DC19E1">
              <w:rPr>
                <w:rFonts w:asciiTheme="minorEastAsia" w:eastAsiaTheme="minorEastAsia" w:hAnsiTheme="minorEastAsia" w:hint="eastAsia"/>
                <w:sz w:val="21"/>
                <w:szCs w:val="21"/>
              </w:rPr>
              <w:t>互</w:t>
            </w:r>
            <w:r w:rsidRPr="00DC19E1">
              <w:rPr>
                <w:rFonts w:asciiTheme="minorEastAsia" w:eastAsiaTheme="minorEastAsia" w:hAnsiTheme="minorEastAsia" w:hint="eastAsia"/>
                <w:sz w:val="21"/>
                <w:szCs w:val="21"/>
              </w:rPr>
              <w:lastRenderedPageBreak/>
              <w:t>相兼容</w:t>
            </w:r>
            <w:r w:rsidRPr="00DC19E1">
              <w:rPr>
                <w:rFonts w:asciiTheme="minorEastAsia" w:eastAsiaTheme="minorEastAsia" w:hAnsiTheme="minor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（四）智能电教平台-智能笔</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1.锥型笔头设计，笔头直径≦3mm，支持红外高精度书写。</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2.笔身配置等于或大于三个物理按键，具备翻页和模拟激光笔功能，兼顾触摸书写以及远程操控的握持姿态。</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3.兼容白板软件、PPT、PDF等多种演示软件课件的远程翻页控制。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4.内置高精度陀螺仪，具备模拟激光笔功能，可通过笔身按钮激活陀螺仪模拟激光功能，适用于加载防眩光设计的教学显示设备。</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5.支持笔身翻转矫正，笔身轻微倾斜时，水平移动智能笔，可瞬时矫正识别光标动作为水平移动。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6.兼容windows、android双系统使用，双系统环境下应用软件可远程响应智能笔操作指令。</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7.采用无线连接方式，无线接收距离≥10米。</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8.无线接收器采用微型设计，即插即用，方便安装实施，整洁美观。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9.支持智能休眠节电，智能笔15秒内无人使用时自动进入休眠节电模式，按任意按键唤醒智能遥控笔。</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（四）智能电教平台-讲台</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rPr>
              <w:t>按采购人需求定制</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（四）智能电教平台-前墙展示板</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按采购人需求定制</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w:t>
            </w:r>
            <w:r w:rsidRPr="00DC19E1">
              <w:rPr>
                <w:rFonts w:asciiTheme="minorEastAsia" w:eastAsiaTheme="minorEastAsia" w:hAnsiTheme="minorEastAsia" w:hint="eastAsia"/>
                <w:sz w:val="21"/>
                <w:szCs w:val="21"/>
              </w:rPr>
              <w:lastRenderedPageBreak/>
              <w:t>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（四）智能电教平台-后墙黑板</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lastRenderedPageBreak/>
              <w:t>1.颜色：墨绿色</w:t>
            </w: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尺寸：4000mm×1215mm。</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板面：采用金属烤漆书写板面，亚光、墨绿色，厚度≥0.3mm，光泽度≤12光泽单位，没有因黑板本身原因产生的眩光，书写流畅字迹清晰、色彩协调可视效果佳，有效的缓解学生视觉疲劳；板面表面附有一层透明保护膜，符合GB28231-2011《书写板安全卫生要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3.衬板：选用高强度、吸音、防潮、阻燃聚苯乙烯板，厚度≥14mm。</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4.背板：采用优质镀锌钢板，厚度≥0.2mm，机械化流水线一次成型，设有凹槽加强筋，增加板体强度。</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5.覆板：采用环保型双组份聚氨酯胶水，自动化流水线覆板作业，确保粘接牢固板面平整，甲醛释放量≤0.025mg/L，符合GB 28231-2011《书写板安全卫生要求》。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6.边框：采用高强度香槟色电泳铝合金型材，规格36㎜×20㎜，型腔结构，增加板体挺度，教学板面采用槽内镶嵌、全包式结构。</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7.包角：采用高强度、抗老化ABS工程塑料注塑成型。≥R15的圆角，无尖角毛刺。</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（四）智能电教平台-辅助线材</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包括用于完整安装整套多媒体平板触摸教学系统所需的电源线、信号线、控制线、线管槽、支架、接头、电源插座等线材和配件，以及所有安装与调试费用。</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（四）智能电教平台-系统集成服务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设备安装及调试运行</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w:t>
            </w:r>
            <w:r w:rsidRPr="00DC19E1">
              <w:rPr>
                <w:rFonts w:asciiTheme="minorEastAsia" w:eastAsiaTheme="minorEastAsia" w:hAnsiTheme="minorEastAsia" w:hint="eastAsia"/>
                <w:sz w:val="21"/>
                <w:szCs w:val="21"/>
                <w:lang w:val="en-US"/>
              </w:rPr>
              <w:t>◆</w:t>
            </w:r>
            <w:r w:rsidRPr="00DC19E1">
              <w:rPr>
                <w:rFonts w:asciiTheme="minorEastAsia" w:eastAsiaTheme="minorEastAsia" w:hAnsiTheme="minorEastAsia"/>
                <w:b/>
                <w:kern w:val="2"/>
                <w:sz w:val="21"/>
                <w:szCs w:val="21"/>
                <w:lang w:val="en-US" w:bidi="ar-SA"/>
              </w:rPr>
              <w:t>86英寸智慧黑板</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hint="eastAsia"/>
                <w:b/>
                <w:sz w:val="21"/>
                <w:szCs w:val="21"/>
              </w:rPr>
              <w:t>整体设计要求：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1、整机采用三拼接平面一体化设计，无推拉式结构及外露连接线，外观无任何可见内部功能模块连接线。</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2、屏幕要求，整机屏幕应具备防眩光效果，采用86英寸 UHD超高清LED 液晶屏，显示比例16:9，屏幕图像分辨率不低于3840*2160，色域值≥NTSC 90%。</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3、为保证教师书写习惯，整机需支持普通粉笔、液体粉笔、水溶性粉笔等直接书写。</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4、接口要求，侧置输入接口具备：≥1路HDMI、≥1路RS232、≥1路TypeC，侧置输出接口具备：≥1路音频输出、≥1路触控输出USB，前置输入接口具备：≥1路TypeC、≥2路USB3.0。</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5、为更好地适应教学环境，整机能感应并自动调节屏幕亮度来达到在不同光照环境下的不同亮度显示效果，此功能可自行开启或关闭。</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6、按键要求，整机可通过轻按独立物理按键实现节能熄屏/唤醒，长按按键实现关机。</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7、整机视网膜蓝光危害（蓝光加权辐射亮度LB）符合IEC62471标准，LB限值范围≤0.5（蓝光危害最大状况下）。支持护眼模式，可通过触摸菜单按键启用护眼模式，降低有害蓝光。</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8、整机内置2.1声道扬声器，前朝向2*15W中高音扬声器2个，后朝向20W低音扬声器1个。</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9、整机内置无线网络模块，可同时实现Wi-Fi无线上网连接和AP无</w:t>
            </w:r>
            <w:r w:rsidRPr="00DC19E1">
              <w:rPr>
                <w:rFonts w:asciiTheme="minorEastAsia" w:eastAsiaTheme="minorEastAsia" w:hAnsiTheme="minorEastAsia"/>
                <w:sz w:val="21"/>
                <w:szCs w:val="21"/>
              </w:rPr>
              <w:lastRenderedPageBreak/>
              <w:t>线热点发射，无任何外接或转接天线、网卡。且Wi-Fi和AP热点均支持双频2.4G &amp; 5G ，满足IEEE 802.11 a/b/g/n/ac标准。</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10、整机内置非独立高清摄像头，对角角度≥120度，支持远程巡课等应用、PC通道下支持通过视频展台软件调用摄像头进行二维码扫码识别。</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11、外接电脑设备通过标准TypeC线连接至整机TypeC口，即可直接调用整机内置的摄像头、麦克风、扬声器，在外接电脑即可拍摄教室画面。</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12、通过由中国标准化研究院制定的视觉舒适度（VICO）体系认证，并达到视觉舒适度A 级或以上标准。</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13、整机内置独立AP路由模块，学生端无需连接到外部无线路由器；支持不少于40个学生端同时连接到整机自发的AP路由网络，并能够同步接收整机教师端组播推送的视频、课件教学画面。</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14、具备智能手势识别功能，在任意信号源通道下可识别五指上、下、左、右方向手势滑动并调用响应功能，支持将各手势滑动方向自定义设置为无操作、熄屏、批注、桌面、半屏模式。</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15、支持半屏模式，将Windows显示画面上半部分下拉到显示屏的下半部分显示，此时依然可以正常触控操作Windows系统，点击非Windows显示画面区域，即可退出该模式，无需其他设置。</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hint="eastAsia"/>
                <w:b/>
                <w:sz w:val="21"/>
                <w:szCs w:val="21"/>
              </w:rPr>
              <w:t>触摸系统：</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1.触摸系统具有较好的</w:t>
            </w:r>
            <w:r w:rsidRPr="00DC19E1">
              <w:rPr>
                <w:rFonts w:asciiTheme="minorEastAsia" w:eastAsiaTheme="minorEastAsia" w:hAnsiTheme="minorEastAsia"/>
                <w:sz w:val="21"/>
                <w:szCs w:val="21"/>
              </w:rPr>
              <w:lastRenderedPageBreak/>
              <w:t>稳定性，触摸屏在照度100K LUX（勒克司）环境下可正常工作，保障课堂的稳定性。</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2、为保证书写效果，整机采用电容触控技术，支持Windows系统中进行20点或以上触控、支持在Android系统中进行10点或以上触控。</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整机采用全贴合技术，钢化玻璃和液晶显示层无间隙，减少显示面板与玻璃间的偏光、散射，画面显示更加清晰通透、可视角度更广、视差更小。支持主动电容笔书写，书写时手掌掌托接触屏幕时不会对笔的书写造成干扰，提高授课效率。</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4、为方便使用，整机内置触摸中控菜单，无需实体按键，在任意显示通道下均可通过手势在屏幕上调取该触摸菜单，进行信号源通道切换、护眼、声音调节等操作。</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hint="eastAsia"/>
                <w:b/>
                <w:sz w:val="21"/>
                <w:szCs w:val="21"/>
              </w:rPr>
              <w:t>嵌入式系统：</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1、嵌入式Android操作系统下，互动白板支持对已经书写的笔迹和图形的颜色进行更换，支持不同背景颜色和学科专用背景，同时提供学科专用背景，如：五线谱、信纸、田字格、英文格、篮球和足球场地平面图。</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2、嵌入式系统版本不低于Android9.0，内存≥2GB，存储空间≥8GB。</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3、为方便使用，整机内置无线网卡，在Windows系统下接入无线网络，切换到嵌入式Android系统下可直接实现无线上网功能，不需手动重复设置。</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4、无PC状态下，嵌入式系统内置互动白板支</w:t>
            </w:r>
            <w:r w:rsidRPr="00DC19E1">
              <w:rPr>
                <w:rFonts w:asciiTheme="minorEastAsia" w:eastAsiaTheme="minorEastAsia" w:hAnsiTheme="minorEastAsia"/>
                <w:sz w:val="21"/>
                <w:szCs w:val="21"/>
              </w:rPr>
              <w:lastRenderedPageBreak/>
              <w:t>持十笔书写及手掌擦除（手掌擦除面积根据手掌与屏幕的接触面大小自动调整），白板书写内容可导出PDF、 IWB以及SVG格式。支持10种以上平面图形工具，支持8种以上立体图形工具。</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5、嵌入式Android操作系统在无PC模块状态下可实现Windows系统中常用的教学应用功能，包括白板书写、WPS软件使用、网页浏览。</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6、嵌入式系统内置互动白板支持全局漫游，并能在工具栏中对全局内容进行预览和移动。</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hint="eastAsia"/>
                <w:b/>
                <w:sz w:val="21"/>
                <w:szCs w:val="21"/>
              </w:rPr>
              <w:t>内置</w:t>
            </w:r>
            <w:r w:rsidRPr="00DC19E1">
              <w:rPr>
                <w:rFonts w:asciiTheme="minorEastAsia" w:eastAsiaTheme="minorEastAsia" w:hAnsiTheme="minorEastAsia"/>
                <w:b/>
                <w:sz w:val="21"/>
                <w:szCs w:val="21"/>
              </w:rPr>
              <w:t>OPS电脑</w:t>
            </w:r>
            <w:r w:rsidRPr="00DC19E1">
              <w:rPr>
                <w:rFonts w:asciiTheme="minorEastAsia" w:eastAsiaTheme="minorEastAsia" w:hAnsiTheme="minorEastAsia" w:hint="eastAsia"/>
                <w:b/>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1、主板采用H310芯片组，搭载Intel i5CPU。</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2、内存采用4GB DDR4笔记本内存或以上配置；硬盘采用256GB或以上SSD固态硬盘。</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3、PC模块可抽拉式插入整机，按压式卡扣设计，无需工具就可快速拆卸电脑模块。整机的连接接口针脚数≤40pin。</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4、具有标准PC防盗锁孔及独立非外扩展的视频输出接口：≥1路HDMI 、电脑USB接口≥3路USB。</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（四）智能电教平台-视频展示台</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hint="eastAsia"/>
                <w:b/>
                <w:sz w:val="21"/>
                <w:szCs w:val="21"/>
              </w:rPr>
              <w:t>整机设计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1</w:t>
            </w:r>
            <w:r w:rsidRPr="00DC19E1">
              <w:rPr>
                <w:rFonts w:asciiTheme="minorEastAsia" w:eastAsiaTheme="minorEastAsia" w:hAnsiTheme="minorEastAsia"/>
                <w:sz w:val="21"/>
                <w:szCs w:val="21"/>
              </w:rPr>
              <w:t>.整机壁挂式安装，四周机壳无锐角和利边设计，保障使用过程中的用户安全。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2</w:t>
            </w:r>
            <w:r w:rsidRPr="00DC19E1">
              <w:rPr>
                <w:rFonts w:asciiTheme="minorEastAsia" w:eastAsiaTheme="minorEastAsia" w:hAnsiTheme="minorEastAsia"/>
                <w:sz w:val="21"/>
                <w:szCs w:val="21"/>
              </w:rPr>
              <w:t>.采用三折叠开合式托板，展开后托板尺寸≥A4面积大小，非工作状态时可收起托板，减少占用空间。</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3</w:t>
            </w:r>
            <w:r w:rsidRPr="00DC19E1">
              <w:rPr>
                <w:rFonts w:asciiTheme="minorEastAsia" w:eastAsiaTheme="minorEastAsia" w:hAnsiTheme="minorEastAsia"/>
                <w:sz w:val="21"/>
                <w:szCs w:val="21"/>
              </w:rPr>
              <w:t>.采用USB高速接口，可通过单根USB线同时实现供电与高清数据传输要求。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lastRenderedPageBreak/>
              <w:t>4</w:t>
            </w:r>
            <w:r w:rsidRPr="00DC19E1">
              <w:rPr>
                <w:rFonts w:asciiTheme="minorEastAsia" w:eastAsiaTheme="minorEastAsia" w:hAnsiTheme="minorEastAsia"/>
                <w:sz w:val="21"/>
                <w:szCs w:val="21"/>
              </w:rPr>
              <w:t>.整机采用不低于800W像素的自动对焦摄像头，可拍摄不小于A4画幅的画面内容，方便教师实时展示教学内容。</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5</w:t>
            </w:r>
            <w:r w:rsidRPr="00DC19E1">
              <w:rPr>
                <w:rFonts w:asciiTheme="minorEastAsia" w:eastAsiaTheme="minorEastAsia" w:hAnsiTheme="minorEastAsia"/>
                <w:sz w:val="21"/>
                <w:szCs w:val="21"/>
              </w:rPr>
              <w:t>.展台内置触摸按键，可通过按键实现启动展台画面、画面放大、画面缩小、画面旋转、拍照截图等功能，同时也支持在一体机或电脑的配套软件中实现上述功能。</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6</w:t>
            </w:r>
            <w:r w:rsidRPr="00DC19E1">
              <w:rPr>
                <w:rFonts w:asciiTheme="minorEastAsia" w:eastAsiaTheme="minorEastAsia" w:hAnsiTheme="minorEastAsia"/>
                <w:sz w:val="21"/>
                <w:szCs w:val="21"/>
              </w:rPr>
              <w:t>.整机提供均光罩LED补光灯，在光线不足的条件下开启可补充亮度，提供均匀亮度，满足暗光条件下的使用需求。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9</w:t>
            </w:r>
            <w:r w:rsidRPr="00DC19E1">
              <w:rPr>
                <w:rFonts w:asciiTheme="minorEastAsia" w:eastAsiaTheme="minorEastAsia" w:hAnsiTheme="minorEastAsia"/>
                <w:sz w:val="21"/>
                <w:szCs w:val="21"/>
              </w:rPr>
              <w:t>.为适应教学中的复杂环境，外壳在摄像头部分带保护镜片密封，防止灰尘沾染摄像头，防护等级等于或大于IP4X级别。</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9.为保障设备兼容与稳定性，要求视频展台整机与86英寸智慧黑板</w:t>
            </w:r>
            <w:r w:rsidRPr="00DC19E1">
              <w:rPr>
                <w:rFonts w:asciiTheme="minorEastAsia" w:eastAsiaTheme="minorEastAsia" w:hAnsiTheme="minorEastAsia" w:hint="eastAsia"/>
                <w:sz w:val="21"/>
                <w:szCs w:val="21"/>
              </w:rPr>
              <w:t>互相兼容</w:t>
            </w:r>
            <w:r w:rsidRPr="00DC19E1">
              <w:rPr>
                <w:rFonts w:asciiTheme="minorEastAsia" w:eastAsiaTheme="minorEastAsia" w:hAnsiTheme="minor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（四）智能电教平台-无线扩音套件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1、采用功放及有源音箱一体化设计。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2、双音箱配对，保证声音还原度。</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3、端口： 电源*1、Line in*1、Line out*1、同轴输入*1、U盘接口*1。</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4</w:t>
            </w:r>
            <w:r w:rsidRPr="00DC19E1">
              <w:rPr>
                <w:rFonts w:asciiTheme="minorEastAsia" w:eastAsiaTheme="minorEastAsia" w:hAnsiTheme="minorEastAsia"/>
                <w:sz w:val="21"/>
                <w:szCs w:val="21"/>
              </w:rPr>
              <w:t>、支持数字U段无线麦克风扩音接收，有效避开wifi干扰。支持扩音与输入音源声音叠加</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5</w:t>
            </w:r>
            <w:r w:rsidRPr="00DC19E1">
              <w:rPr>
                <w:rFonts w:asciiTheme="minorEastAsia" w:eastAsiaTheme="minorEastAsia" w:hAnsiTheme="minorEastAsia"/>
                <w:sz w:val="21"/>
                <w:szCs w:val="21"/>
              </w:rPr>
              <w:t>、支持啸叫抑制功能，在麦克风挂绳模式下会自动打开。</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6</w:t>
            </w:r>
            <w:r w:rsidRPr="00DC19E1">
              <w:rPr>
                <w:rFonts w:asciiTheme="minorEastAsia" w:eastAsiaTheme="minorEastAsia" w:hAnsiTheme="minorEastAsia"/>
                <w:sz w:val="21"/>
                <w:szCs w:val="21"/>
              </w:rPr>
              <w:t>、支持蓝牙无线接收，方便老师分享移动设备上的音频。蓝牙支持密码模式，防止学生连接。</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7</w:t>
            </w:r>
            <w:r w:rsidRPr="00DC19E1">
              <w:rPr>
                <w:rFonts w:asciiTheme="minorEastAsia" w:eastAsiaTheme="minorEastAsia" w:hAnsiTheme="minorEastAsia"/>
                <w:sz w:val="21"/>
                <w:szCs w:val="21"/>
              </w:rPr>
              <w:t>、支持扩音和输入音源叠加输出，方便与录播系统结合，或者通过</w:t>
            </w:r>
            <w:r w:rsidRPr="00DC19E1">
              <w:rPr>
                <w:rFonts w:asciiTheme="minorEastAsia" w:eastAsiaTheme="minorEastAsia" w:hAnsiTheme="minorEastAsia"/>
                <w:sz w:val="21"/>
                <w:szCs w:val="21"/>
              </w:rPr>
              <w:lastRenderedPageBreak/>
              <w:t>串联功放支持更大环境扩音。</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8</w:t>
            </w:r>
            <w:r w:rsidRPr="00DC19E1">
              <w:rPr>
                <w:rFonts w:asciiTheme="minorEastAsia" w:eastAsiaTheme="minorEastAsia" w:hAnsiTheme="minorEastAsia"/>
                <w:sz w:val="21"/>
                <w:szCs w:val="21"/>
              </w:rPr>
              <w:t xml:space="preserve">、音箱具有SRRC无线电发射设备型号核准证，符合无线电管理规定和技术标准 </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9</w:t>
            </w:r>
            <w:r w:rsidRPr="00DC19E1">
              <w:rPr>
                <w:rFonts w:asciiTheme="minorEastAsia" w:eastAsiaTheme="minorEastAsia" w:hAnsiTheme="minorEastAsia"/>
                <w:sz w:val="21"/>
                <w:szCs w:val="21"/>
              </w:rPr>
              <w:t>、为保证兼容性及稳定性，有源音箱需与86英寸智慧黑板、无线麦克风</w:t>
            </w:r>
            <w:r w:rsidRPr="00DC19E1">
              <w:rPr>
                <w:rFonts w:asciiTheme="minorEastAsia" w:eastAsiaTheme="minorEastAsia" w:hAnsiTheme="minorEastAsia" w:hint="eastAsia"/>
                <w:sz w:val="21"/>
                <w:szCs w:val="21"/>
              </w:rPr>
              <w:t>须互相兼容。</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（四）智能电教平台-智能书写笔</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1.采用笔型设计，具有三个遥控按键（上下翻页和功能键），既可用于触摸书写，也可用于远程操控。</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2.采用2.4G无线连接技术，无线接收距离最大可达15米。</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3.无线接收器采用微型设计，并能收纳在笔上，整洁美观。</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4.使用单节电池驱动，并带自动休眠节电设计。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5.单接收器设计，android、windows双系统同时响应。只需安装一个接收器，双系统都能响应智能笔的操作指令。</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6.支持白板课件、PPT、PDF等多种格式的课件进行远程无线翻页。</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7.功能按键可通过长按/短按实现两种快捷功能，方便教师操作。</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支持自定义按键功能，可选功能包括：一键启动任意通道批注、一键启动</w:t>
            </w:r>
            <w:r w:rsidRPr="00DC19E1">
              <w:rPr>
                <w:rFonts w:asciiTheme="minorEastAsia" w:eastAsiaTheme="minorEastAsia" w:hAnsiTheme="minorEastAsia"/>
                <w:sz w:val="21"/>
                <w:szCs w:val="21"/>
              </w:rPr>
              <w:t>/退出PPT播放、一键启动PPT批注、一键启动任意通道冻结与放大屏幕内容。</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（四）智能电教平台-移动支架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专用支架</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w:t>
            </w:r>
            <w:r w:rsidRPr="00DC19E1">
              <w:rPr>
                <w:rFonts w:asciiTheme="minorEastAsia" w:eastAsiaTheme="minorEastAsia" w:hAnsiTheme="minorEastAsia"/>
                <w:sz w:val="21"/>
                <w:szCs w:val="21"/>
              </w:rPr>
              <w:lastRenderedPageBreak/>
              <w:t>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（四）智能电教平台-辅助线材</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包括用于完整安装整套</w:t>
            </w:r>
            <w:r w:rsidRPr="00DC19E1">
              <w:rPr>
                <w:rFonts w:asciiTheme="minorEastAsia" w:eastAsiaTheme="minorEastAsia" w:hAnsiTheme="minorEastAsia" w:hint="eastAsia"/>
                <w:sz w:val="21"/>
                <w:szCs w:val="21"/>
              </w:rPr>
              <w:lastRenderedPageBreak/>
              <w:t>多媒体平板触摸教学系统所需的电源线、信号线、控制线、线管槽、支架、接头、电源插座等线材和配件，以及所有安装与调试费用。</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kern w:val="2"/>
                <w:sz w:val="21"/>
                <w:szCs w:val="21"/>
                <w:lang w:val="en-US" w:bidi="ar-SA"/>
              </w:rPr>
            </w:pPr>
            <w:r w:rsidRPr="00DC19E1">
              <w:rPr>
                <w:rFonts w:asciiTheme="minorEastAsia" w:eastAsiaTheme="minorEastAsia" w:hAnsiTheme="minorEastAsia" w:hint="eastAsia"/>
                <w:b/>
                <w:kern w:val="2"/>
                <w:sz w:val="21"/>
                <w:szCs w:val="21"/>
                <w:lang w:val="en-US" w:bidi="ar-SA"/>
              </w:rPr>
              <w:t>（四）智能电教平台-系统集成服务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设备安装及调试运行</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-专业立体声功放</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1.全新的外观设计，标准机箱，适合标准机柜安装</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2.双声道平衡专业功率放大器,每声道音量单独可调</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3.支持2路XLR接口信号输入，2路6.35mm接口信号输入，使用更方便和灵活</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4.支持三种输出方式可选选：双声道、单声道和BTL桥接；支持常用接线柱和专业SPEAKON扬声器插座（仅限于立体声工作模式）两种方式功率输出</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5.支持智能保护模式，具有短路保护、直流保护、电源通断多种保护和告警功能</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6.采用温度补偿技术和低噪声设计，左右两侧各配置一个散热窗口，保障良好的通风散热,高温下仍然维持稳定的工作状态</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7.多个功率级别的设计满足于不同场合的应用需求,每声道（8Ω）额定输出≥230W，每声道（4Ω）额定输出≥350W，桥接（8Ω）额定输出≥700W</w:t>
            </w:r>
            <w:r w:rsidRPr="00DC19E1">
              <w:rPr>
                <w:rFonts w:asciiTheme="minorEastAsia" w:eastAsiaTheme="minorEastAsia" w:hAnsiTheme="minorEastAsia" w:hint="eastAsia"/>
                <w:kern w:val="2"/>
                <w:sz w:val="21"/>
                <w:szCs w:val="21"/>
                <w:lang w:val="en-US" w:bidi="ar-SA"/>
              </w:rPr>
              <w:t>。</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8.为保证系统安全稳定运行需满足以下要求:每声道（4Ω）最大不失真输出功率：≥350W</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增益限制的有效频率范围：20-20000Hz；总谐波失</w:t>
            </w:r>
            <w:r w:rsidRPr="00DC19E1">
              <w:rPr>
                <w:rFonts w:asciiTheme="minorEastAsia" w:eastAsiaTheme="minorEastAsia" w:hAnsiTheme="minorEastAsia"/>
                <w:kern w:val="2"/>
                <w:sz w:val="21"/>
                <w:szCs w:val="21"/>
                <w:lang w:val="en-US" w:bidi="ar-SA"/>
              </w:rPr>
              <w:lastRenderedPageBreak/>
              <w:t>真：≤0.45%；最小源电动势：≤800mV</w:t>
            </w:r>
            <w:r w:rsidRPr="00DC19E1">
              <w:rPr>
                <w:rFonts w:asciiTheme="minorEastAsia" w:eastAsiaTheme="minorEastAsia" w:hAnsiTheme="minorEastAsia" w:hint="eastAsia"/>
                <w:kern w:val="2"/>
                <w:sz w:val="21"/>
                <w:szCs w:val="21"/>
                <w:lang w:val="en-US" w:bidi="ar-SA"/>
              </w:rPr>
              <w:t>；</w:t>
            </w:r>
            <w:r w:rsidRPr="00DC19E1">
              <w:rPr>
                <w:rFonts w:asciiTheme="minorEastAsia" w:eastAsiaTheme="minorEastAsia" w:hAnsiTheme="minorEastAsia"/>
                <w:kern w:val="2"/>
                <w:sz w:val="21"/>
                <w:szCs w:val="21"/>
                <w:lang w:val="en-US" w:bidi="ar-SA"/>
              </w:rPr>
              <w:t>信噪比：≥107dB</w:t>
            </w:r>
            <w:r w:rsidRPr="00DC19E1">
              <w:rPr>
                <w:rFonts w:asciiTheme="minorEastAsia" w:eastAsiaTheme="minorEastAsia" w:hAnsiTheme="minorEastAsia" w:hint="eastAsia"/>
                <w:kern w:val="2"/>
                <w:sz w:val="21"/>
                <w:szCs w:val="21"/>
                <w:lang w:val="en-US" w:bidi="ar-SA"/>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-专业音箱</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1.箱体采用大斑点水性油漆喷涂处理技术，前面采用有孔金属网背贴声学透声棉</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2.单元结构LF:8"低音×1，HF:1.75"高音×1</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3.频响范围(±3dB)：70-18,000Hz</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4.灵敏度（折算到1m，1W）：≧94dB</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5.额定阻抗：≧6Ω</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6.总波谐失真度：≦4%</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7.最大声压级：≧120dB</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8.额定功率：≧150W</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9.指向性（H×V）90°×40°</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-调音台</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1.8路单声输入</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 xml:space="preserve">2.通道3段均衡加中频可选 </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3.二组编组，二组输助输出，一组返回</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4.100MM高精度对数式衰减推子</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5.256/24Bit DSP效果器</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6.7段主控均衡</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7.一组立体声输出</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8.+48V幻象电源</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9.USB录音，播放功能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10.通道哑音功能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b/>
                <w:sz w:val="21"/>
                <w:szCs w:val="21"/>
              </w:rPr>
            </w:pPr>
            <w:r w:rsidRPr="00DC19E1">
              <w:rPr>
                <w:rFonts w:asciiTheme="minorEastAsia" w:eastAsiaTheme="minorEastAsia" w:hAnsiTheme="minorEastAsia" w:hint="eastAsia"/>
                <w:b/>
                <w:sz w:val="21"/>
                <w:szCs w:val="21"/>
              </w:rPr>
              <w:t>性能规格：</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1.最大电平：麦克风 +22dBu/其他输入 +22dBu/主混音三芯输出及卡侬输出 +28dBu/其他输出 +22dBu</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2.总谐波失真(THD)：麦克风输入到输出插口 ＜0.005%</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3.噪声：-86 dBu</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4.信噪比：通道线路和话筒输入 82db/监听室输出 80db/效果、辅助输出 80db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5.等效输入噪声：</w:t>
            </w:r>
            <w:r w:rsidRPr="00DC19E1">
              <w:rPr>
                <w:rFonts w:asciiTheme="minorEastAsia" w:eastAsiaTheme="minorEastAsia" w:hAnsiTheme="minorEastAsia"/>
                <w:sz w:val="21"/>
                <w:szCs w:val="21"/>
              </w:rPr>
              <w:lastRenderedPageBreak/>
              <w:t>150Ω端口: -129.5dBu 20Hz-20kHz</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6.通道串音衰减度：通道静音开关 -82 dBu/通道增益旋钮 -82 dBu</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7.频率响应麦克风：20Hz-40Khz +0dB/-1dB、20Hz-60Khz +0dB/-3dB</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共模抑制比：</w:t>
            </w:r>
            <w:r w:rsidRPr="00DC19E1">
              <w:rPr>
                <w:rFonts w:asciiTheme="minorEastAsia" w:eastAsiaTheme="minorEastAsia" w:hAnsiTheme="minorEastAsia"/>
                <w:sz w:val="21"/>
                <w:szCs w:val="21"/>
              </w:rPr>
              <w:t xml:space="preserve">1kHz时高于-70dB </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8.阻抗：麦克风输入 2.5kΩ/通道插入反馈 2.5kΩ/其他输入 10kΩ或更多/磁带输出 1.1kΩ/其他输出 120Ω</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9</w:t>
            </w:r>
            <w:r w:rsidRPr="00DC19E1">
              <w:rPr>
                <w:rFonts w:asciiTheme="minorEastAsia" w:eastAsiaTheme="minorEastAsia" w:hAnsiTheme="minorEastAsia"/>
                <w:sz w:val="21"/>
                <w:szCs w:val="21"/>
              </w:rPr>
              <w:t>.均衡EQ：高架 ±15db@12kHz/中部延伸 ±15db@240-6kHz/中架 ±15db/低价 ±15db@80Hz</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-音频处理器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1.96KHz采样频率，32-bitDSP处理器，24-bitA/D及D/A转换</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2.2输入6输出，可灵活组合多种分频模式，高、低通分频点均可达20Hz～20KHz</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3.提供USB和RS485接口可连接电脑，通过RS485接口可最多连接250台机器和超过1500米的距离外用电脑来控制</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4.直接用面板的功能键和拔轮进行功能设置或是连接电脑通过PC控制软件来控制，方便、直观和简洁</w:t>
            </w:r>
            <w:r w:rsidRPr="00DC19E1">
              <w:rPr>
                <w:rFonts w:asciiTheme="minorEastAsia" w:eastAsiaTheme="minorEastAsia" w:hAnsiTheme="minorEastAsia" w:hint="eastAsia"/>
                <w:sz w:val="21"/>
                <w:szCs w:val="21"/>
              </w:rPr>
              <w:t>，单机可存储</w:t>
            </w:r>
            <w:r w:rsidRPr="00DC19E1">
              <w:rPr>
                <w:rFonts w:asciiTheme="minorEastAsia" w:eastAsiaTheme="minorEastAsia" w:hAnsiTheme="minorEastAsia"/>
                <w:sz w:val="21"/>
                <w:szCs w:val="21"/>
              </w:rPr>
              <w:t>30种用户程序</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5.可通过面板的SYSTEM按键来设定密码锁定面板控制功能，以防止闲杂人员的操作破坏机器的工作状态</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6.每个输入和输出均有6段独立的参量均衡，调节增益范围可达±20dB，同时输出通道的均衡还可选择Lo-</w:t>
            </w:r>
            <w:r w:rsidRPr="00DC19E1">
              <w:rPr>
                <w:rFonts w:asciiTheme="minorEastAsia" w:eastAsiaTheme="minorEastAsia" w:hAnsiTheme="minorEastAsia"/>
                <w:sz w:val="21"/>
                <w:szCs w:val="21"/>
              </w:rPr>
              <w:lastRenderedPageBreak/>
              <w:t>shelf和Hi-shelf两种斜坡方式</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7.2×24LCD蓝色背光显示功能设置，6段LED显示输入/输出的精确数字电平表、哑音及编辑状态</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8.每个输入和输出均有延时和相位控制及哑音设置，延时最长可达1000ms，延时单位可选择毫秒(ms)、米(m)、英尺(ft)三种</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9.输出通道还可控制增益、压限及选择输入通道信号，并能将某通道的所有参数复制到另外一个通道并能进行联动控制</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10.可以通过USB接口或RS485接口连接中控来控制矩阵和通道的哑音</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11.可以分功能锁定，实现数据保密</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12.输入通道可调噪声门</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-无线话筒</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1：波段范围（UHF）：632MHz～695MHz</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2：PLL双频道锁相环回路设计</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3：UHF200频道PLL数字锁定自动通讯功能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4：显示屏显示功能(显示频率、频道、静噪、电平等)</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5：每通道有音量调节功能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6：AF输出（采用“XLR”型插座分别输出，混合输出）</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7:发射功率调节，高功率14dBm</w:t>
            </w:r>
            <w:r w:rsidRPr="00DC19E1">
              <w:rPr>
                <w:rFonts w:asciiTheme="minorEastAsia" w:eastAsiaTheme="minorEastAsia" w:hAnsiTheme="minorEastAsia" w:hint="eastAsia"/>
                <w:sz w:val="21"/>
                <w:szCs w:val="21"/>
              </w:rPr>
              <w:t>；</w:t>
            </w:r>
            <w:r w:rsidRPr="00DC19E1">
              <w:rPr>
                <w:rFonts w:asciiTheme="minorEastAsia" w:eastAsiaTheme="minorEastAsia" w:hAnsiTheme="minorEastAsia"/>
                <w:sz w:val="21"/>
                <w:szCs w:val="21"/>
              </w:rPr>
              <w:t xml:space="preserve"> 低功率6dBm</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8:发射机采用2节1.5V碱性电池</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9：动态范围：</w:t>
            </w:r>
            <w:r w:rsidRPr="00DC19E1">
              <w:rPr>
                <w:rFonts w:asciiTheme="minorEastAsia" w:eastAsiaTheme="minorEastAsia" w:hAnsiTheme="minorEastAsia" w:hint="eastAsia"/>
                <w:sz w:val="21"/>
                <w:szCs w:val="21"/>
              </w:rPr>
              <w:t>大于或等于</w:t>
            </w:r>
            <w:r w:rsidRPr="00DC19E1">
              <w:rPr>
                <w:rFonts w:asciiTheme="minorEastAsia" w:eastAsiaTheme="minorEastAsia" w:hAnsiTheme="minorEastAsia"/>
                <w:sz w:val="21"/>
                <w:szCs w:val="21"/>
              </w:rPr>
              <w:t>88dB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10:最大频偏：±45KHz</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11：频率响应：120Hz-16KHz(±3dB)</w:t>
            </w:r>
            <w:r w:rsidRPr="00DC19E1">
              <w:rPr>
                <w:rFonts w:asciiTheme="minorEastAsia" w:eastAsiaTheme="minorEastAsia" w:hAnsiTheme="minorEastAsia" w:hint="eastAsia"/>
                <w:sz w:val="21"/>
                <w:szCs w:val="21"/>
              </w:rPr>
              <w:t xml:space="preserve"> 。</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lastRenderedPageBreak/>
              <w:t>12：综合信噪比：&gt;73dB</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13：综合失真度：≤1%</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14:发射机工作时间8小时以上</w:t>
            </w:r>
            <w:r w:rsidRPr="00DC19E1">
              <w:rPr>
                <w:rFonts w:asciiTheme="minorEastAsia" w:eastAsiaTheme="minorEastAsia" w:hAnsiTheme="minorEastAsia" w:hint="eastAsia"/>
                <w:sz w:val="21"/>
                <w:szCs w:val="21"/>
              </w:rPr>
              <w:t>。</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-电源时序器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1.独立的八路大功率电源输出，万能插座，可满足多种三级的电源插座，如国标插座、美标插座以及欧标插座等；还可满足二级欧式的圆头插座</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2.单路最大输出为10A，总输入电流容量16A</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3.八路通道开关状态可由面板控制操作和显示；通过面板一键开关，可时序关启通道，实现时序功能</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4.开机时由前级到后级按顺序逐个启动各类设备，关机时由后级到前级逐个关闭各个设备，有效的统一管理控制用电设备，确保整个系统的稳定运行</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5.电源输出:8路，万能插座</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6.单路负荷:</w:t>
            </w:r>
            <w:r w:rsidRPr="00DC19E1">
              <w:rPr>
                <w:rFonts w:asciiTheme="minorEastAsia" w:eastAsiaTheme="minorEastAsia" w:hAnsiTheme="minorEastAsia" w:hint="eastAsia"/>
                <w:sz w:val="21"/>
                <w:szCs w:val="21"/>
              </w:rPr>
              <w:t>不少于</w:t>
            </w:r>
            <w:r w:rsidRPr="00DC19E1">
              <w:rPr>
                <w:rFonts w:asciiTheme="minorEastAsia" w:eastAsiaTheme="minorEastAsia" w:hAnsiTheme="minorEastAsia"/>
                <w:sz w:val="21"/>
                <w:szCs w:val="21"/>
              </w:rPr>
              <w:t>10A</w:t>
            </w:r>
            <w:r w:rsidRPr="00DC19E1">
              <w:rPr>
                <w:rFonts w:asciiTheme="minorEastAsia" w:eastAsiaTheme="minorEastAsia" w:hAnsiTheme="minorEastAsia" w:hint="eastAsia"/>
                <w:sz w:val="21"/>
                <w:szCs w:val="21"/>
              </w:rPr>
              <w:t>。</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8.控制方式:手动顺序启动、短路信号触发控制。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9</w:t>
            </w:r>
            <w:r w:rsidRPr="00DC19E1">
              <w:rPr>
                <w:rFonts w:asciiTheme="minorEastAsia" w:eastAsiaTheme="minorEastAsia" w:hAnsiTheme="minorEastAsia"/>
                <w:sz w:val="21"/>
                <w:szCs w:val="21"/>
              </w:rPr>
              <w:t>.时序间隔:</w:t>
            </w:r>
            <w:r w:rsidRPr="00DC19E1">
              <w:rPr>
                <w:rFonts w:asciiTheme="minorEastAsia" w:eastAsiaTheme="minorEastAsia" w:hAnsiTheme="minorEastAsia" w:hint="eastAsia"/>
                <w:sz w:val="21"/>
                <w:szCs w:val="21"/>
              </w:rPr>
              <w:t>不多于</w:t>
            </w:r>
            <w:r w:rsidRPr="00DC19E1">
              <w:rPr>
                <w:rFonts w:asciiTheme="minorEastAsia" w:eastAsiaTheme="minorEastAsia" w:hAnsiTheme="minorEastAsia"/>
                <w:sz w:val="21"/>
                <w:szCs w:val="21"/>
              </w:rPr>
              <w:t>1.5s</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-音响壁挂支架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1.材料：金属+钢管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2.承重：</w:t>
            </w:r>
            <w:r w:rsidRPr="00DC19E1">
              <w:rPr>
                <w:rFonts w:asciiTheme="minorEastAsia" w:eastAsiaTheme="minorEastAsia" w:hAnsiTheme="minorEastAsia" w:hint="eastAsia"/>
                <w:sz w:val="21"/>
                <w:szCs w:val="21"/>
              </w:rPr>
              <w:t>不少于</w:t>
            </w:r>
            <w:r w:rsidRPr="00DC19E1">
              <w:rPr>
                <w:rFonts w:asciiTheme="minorEastAsia" w:eastAsiaTheme="minorEastAsia" w:hAnsiTheme="minorEastAsia"/>
                <w:sz w:val="21"/>
                <w:szCs w:val="21"/>
              </w:rPr>
              <w:t>50kg</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3</w:t>
            </w:r>
            <w:r w:rsidRPr="00DC19E1">
              <w:rPr>
                <w:rFonts w:asciiTheme="minorEastAsia" w:eastAsiaTheme="minorEastAsia" w:hAnsiTheme="minorEastAsia"/>
                <w:sz w:val="21"/>
                <w:szCs w:val="21"/>
              </w:rPr>
              <w:t>.长度：280-360mm</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4</w:t>
            </w:r>
            <w:r w:rsidRPr="00DC19E1">
              <w:rPr>
                <w:rFonts w:asciiTheme="minorEastAsia" w:eastAsiaTheme="minorEastAsia" w:hAnsiTheme="minorEastAsia"/>
                <w:sz w:val="21"/>
                <w:szCs w:val="21"/>
              </w:rPr>
              <w:t>.特点：安装、使用方便</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-桌面多媒体插座</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电源、</w:t>
            </w:r>
            <w:r w:rsidRPr="00DC19E1">
              <w:rPr>
                <w:rFonts w:asciiTheme="minorEastAsia" w:eastAsiaTheme="minorEastAsia" w:hAnsiTheme="minorEastAsia"/>
                <w:sz w:val="21"/>
                <w:szCs w:val="21"/>
              </w:rPr>
              <w:t>HDMI、网络、音频</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w:t>
            </w:r>
            <w:r w:rsidRPr="00DC19E1">
              <w:rPr>
                <w:rFonts w:asciiTheme="minorEastAsia" w:eastAsiaTheme="minorEastAsia" w:hAnsiTheme="minorEastAsia"/>
                <w:sz w:val="21"/>
                <w:szCs w:val="21"/>
              </w:rPr>
              <w:lastRenderedPageBreak/>
              <w:t>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-三门防震机箱</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1.2门20U双层防震机</w:t>
            </w:r>
            <w:r w:rsidRPr="00DC19E1">
              <w:rPr>
                <w:rFonts w:asciiTheme="minorEastAsia" w:eastAsiaTheme="minorEastAsia" w:hAnsiTheme="minorEastAsia"/>
                <w:sz w:val="21"/>
                <w:szCs w:val="21"/>
              </w:rPr>
              <w:lastRenderedPageBreak/>
              <w:t>箱。前后各一个门切均带防震,底部带4只3.5" 加强轮。</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2.其中2个带定位锁(刹车),可万向转动；左右两边4只加强抽手,便于搬运；</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3.前后门可对盖合上形成一个小机柜；</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4.铝合金包边,球包角；板材、铝材及五金配件选用特级材料,坚固耐用,</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5.保护设备因颠簸撞击带来的损坏,适合长距离多次使用。</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w:t>
            </w:r>
            <w:r w:rsidRPr="00DC19E1">
              <w:rPr>
                <w:rFonts w:asciiTheme="minorEastAsia" w:eastAsiaTheme="minorEastAsia" w:hAnsiTheme="minorEastAsia"/>
                <w:sz w:val="21"/>
                <w:szCs w:val="21"/>
              </w:rPr>
              <w:t xml:space="preserve"> </w:t>
            </w:r>
            <w:r w:rsidRPr="00DC19E1">
              <w:rPr>
                <w:rFonts w:asciiTheme="minorEastAsia" w:eastAsiaTheme="minorEastAsia" w:hAnsiTheme="minorEastAsia"/>
                <w:b/>
                <w:sz w:val="21"/>
                <w:szCs w:val="21"/>
                <w:lang w:val="en-US"/>
              </w:rPr>
              <w:t>G型音频连接线</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1.8米音频连接线：卡侬头（母）-卡侬头（公）</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w:t>
            </w:r>
            <w:r w:rsidRPr="00DC19E1">
              <w:rPr>
                <w:rFonts w:asciiTheme="minorEastAsia" w:eastAsiaTheme="minorEastAsia" w:hAnsiTheme="minorEastAsia"/>
                <w:sz w:val="21"/>
                <w:szCs w:val="21"/>
              </w:rPr>
              <w:t xml:space="preserve"> </w:t>
            </w:r>
            <w:r w:rsidRPr="00DC19E1">
              <w:rPr>
                <w:rFonts w:asciiTheme="minorEastAsia" w:eastAsiaTheme="minorEastAsia" w:hAnsiTheme="minorEastAsia"/>
                <w:b/>
                <w:sz w:val="21"/>
                <w:szCs w:val="21"/>
                <w:lang w:val="en-US"/>
              </w:rPr>
              <w:t>F型音频连接线</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1.8米音频连接线：6.35话筒插头-卡侬头（公）</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w:t>
            </w:r>
            <w:r w:rsidRPr="00DC19E1">
              <w:rPr>
                <w:rFonts w:asciiTheme="minorEastAsia" w:eastAsiaTheme="minorEastAsia" w:hAnsiTheme="minorEastAsia"/>
                <w:sz w:val="21"/>
                <w:szCs w:val="21"/>
              </w:rPr>
              <w:t xml:space="preserve"> </w:t>
            </w:r>
            <w:r w:rsidRPr="00DC19E1">
              <w:rPr>
                <w:rFonts w:asciiTheme="minorEastAsia" w:eastAsiaTheme="minorEastAsia" w:hAnsiTheme="minorEastAsia"/>
                <w:b/>
                <w:sz w:val="21"/>
                <w:szCs w:val="21"/>
                <w:lang w:val="en-US"/>
              </w:rPr>
              <w:t>E型音频连接线</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sz w:val="21"/>
                <w:szCs w:val="21"/>
              </w:rPr>
              <w:t>1.8米音频连接线：6.35话筒插头-卡侬头(母）</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-五金辅材及多媒体线材</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音频线、音箱线、视频线、电源线、线材、线管</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-支架</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固定面板固定孔尺寸（长</w:t>
            </w:r>
            <w:r w:rsidRPr="00DC19E1">
              <w:rPr>
                <w:rFonts w:asciiTheme="minorEastAsia" w:eastAsiaTheme="minorEastAsia" w:hAnsiTheme="minorEastAsia"/>
                <w:sz w:val="21"/>
                <w:szCs w:val="21"/>
              </w:rPr>
              <w:t>*宽）：34mm*34mm</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箱体固定面板固定孔尺寸：</w:t>
            </w:r>
            <w:r w:rsidRPr="00DC19E1">
              <w:rPr>
                <w:rFonts w:asciiTheme="minorEastAsia" w:eastAsiaTheme="minorEastAsia" w:hAnsiTheme="minorEastAsia"/>
                <w:sz w:val="21"/>
                <w:szCs w:val="21"/>
              </w:rPr>
              <w:t>110mm</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（五）</w:t>
            </w:r>
            <w:r w:rsidRPr="00DC19E1">
              <w:rPr>
                <w:rFonts w:asciiTheme="minorEastAsia" w:eastAsiaTheme="minorEastAsia" w:hAnsiTheme="minorEastAsia"/>
                <w:b/>
                <w:sz w:val="21"/>
                <w:szCs w:val="21"/>
                <w:lang w:val="en-US"/>
              </w:rPr>
              <w:t>会议室音视频系统</w:t>
            </w:r>
            <w:r w:rsidRPr="00DC19E1">
              <w:rPr>
                <w:rFonts w:asciiTheme="minorEastAsia" w:eastAsiaTheme="minorEastAsia" w:hAnsiTheme="minorEastAsia" w:hint="eastAsia"/>
                <w:b/>
                <w:sz w:val="21"/>
                <w:szCs w:val="21"/>
                <w:lang w:val="en-US"/>
              </w:rPr>
              <w:t>-系统集成服务费</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设备安装调试、试运行保障、用户培训、技术支持服务</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（六）标准场室护眼灯光-</w:t>
            </w:r>
            <w:r w:rsidRPr="00DC19E1">
              <w:rPr>
                <w:rFonts w:asciiTheme="minorEastAsia" w:eastAsiaTheme="minorEastAsia" w:hAnsiTheme="minorEastAsia"/>
                <w:b/>
                <w:sz w:val="21"/>
                <w:szCs w:val="21"/>
                <w:lang w:val="en-US"/>
              </w:rPr>
              <w:t>LED教室灯</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kern w:val="2"/>
                <w:sz w:val="21"/>
                <w:szCs w:val="21"/>
                <w:lang w:val="en-US" w:bidi="ar-SA"/>
              </w:rPr>
            </w:pPr>
            <w:r w:rsidRPr="00DC19E1">
              <w:rPr>
                <w:rFonts w:asciiTheme="minorEastAsia" w:eastAsiaTheme="minorEastAsia" w:hAnsiTheme="minorEastAsia"/>
                <w:kern w:val="2"/>
                <w:sz w:val="21"/>
                <w:szCs w:val="21"/>
                <w:lang w:val="en-US" w:bidi="ar-SA"/>
              </w:rPr>
              <w:t>1、LED教室灯额定功率≤50W。</w:t>
            </w:r>
          </w:p>
          <w:p w:rsidR="00BB0D20" w:rsidRPr="00DC19E1" w:rsidRDefault="00BB0D20" w:rsidP="00DC19E1">
            <w:pPr>
              <w:widowControl/>
              <w:tabs>
                <w:tab w:val="left" w:pos="360"/>
              </w:tabs>
              <w:autoSpaceDE/>
              <w:autoSpaceDN/>
              <w:adjustRightInd w:val="0"/>
              <w:snapToGrid w:val="0"/>
              <w:jc w:val="both"/>
              <w:rPr>
                <w:rFonts w:asciiTheme="minorEastAsia" w:eastAsiaTheme="minorEastAsia" w:hAnsiTheme="minorEastAsia"/>
                <w:b/>
                <w:kern w:val="2"/>
                <w:sz w:val="21"/>
                <w:szCs w:val="21"/>
                <w:lang w:val="en-US" w:bidi="ar-SA"/>
              </w:rPr>
            </w:pPr>
            <w:r w:rsidRPr="00DC19E1">
              <w:rPr>
                <w:rFonts w:asciiTheme="minorEastAsia" w:eastAsiaTheme="minorEastAsia" w:hAnsiTheme="minorEastAsia"/>
                <w:kern w:val="2"/>
                <w:sz w:val="21"/>
                <w:szCs w:val="21"/>
                <w:lang w:val="en-US" w:bidi="ar-SA"/>
              </w:rPr>
              <w:t>2、LED教室灯长度≥1000mm；为一体式微</w:t>
            </w:r>
            <w:r w:rsidRPr="00DC19E1">
              <w:rPr>
                <w:rFonts w:asciiTheme="minorEastAsia" w:eastAsiaTheme="minorEastAsia" w:hAnsiTheme="minorEastAsia"/>
                <w:kern w:val="2"/>
                <w:sz w:val="21"/>
                <w:szCs w:val="21"/>
                <w:lang w:val="en-US" w:bidi="ar-SA"/>
              </w:rPr>
              <w:lastRenderedPageBreak/>
              <w:t>晶防眩面板灯，灯具外形应平整、无凹陷和毛刺，焊缝无透光现象，表面均匀、光洁，无流挂现象。</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（六）标准场室护眼灯光-</w:t>
            </w:r>
            <w:r w:rsidRPr="00DC19E1">
              <w:rPr>
                <w:rFonts w:asciiTheme="minorEastAsia" w:eastAsiaTheme="minorEastAsia" w:hAnsiTheme="minorEastAsia"/>
                <w:sz w:val="21"/>
                <w:szCs w:val="21"/>
              </w:rPr>
              <w:t xml:space="preserve"> </w:t>
            </w:r>
            <w:r w:rsidRPr="00DC19E1">
              <w:rPr>
                <w:rFonts w:asciiTheme="minorEastAsia" w:eastAsiaTheme="minorEastAsia" w:hAnsiTheme="minorEastAsia"/>
                <w:b/>
                <w:sz w:val="21"/>
                <w:szCs w:val="21"/>
                <w:lang w:val="en-US"/>
              </w:rPr>
              <w:t>LED黑板灯</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1、LED黑板灯额定功率≤50W。</w:t>
            </w:r>
          </w:p>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sz w:val="21"/>
                <w:szCs w:val="21"/>
                <w:lang w:val="en-US"/>
              </w:rPr>
              <w:t>2、LED黑板灯长度≥1200mm；为一体式防眩灯具，灯具外形应平整、无凹陷和毛刺，焊缝无透光现象，表面均匀、光洁，无流挂现象。</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（六）标准场室护眼灯光-光环境场景控制器</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sz w:val="21"/>
                <w:szCs w:val="21"/>
                <w:lang w:val="en-US"/>
              </w:rPr>
              <w:t>1、安装方式：86暗盒/明盒安装。</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2、</w:t>
            </w:r>
            <w:r w:rsidRPr="00DC19E1">
              <w:rPr>
                <w:rFonts w:asciiTheme="minorEastAsia" w:eastAsiaTheme="minorEastAsia" w:hAnsiTheme="minorEastAsia"/>
                <w:sz w:val="21"/>
                <w:szCs w:val="21"/>
                <w:lang w:val="en-US"/>
              </w:rPr>
              <w:t>按键布局/数量：</w:t>
            </w:r>
            <w:r w:rsidRPr="00DC19E1">
              <w:rPr>
                <w:rFonts w:asciiTheme="minorEastAsia" w:eastAsiaTheme="minorEastAsia" w:hAnsiTheme="minorEastAsia" w:hint="eastAsia"/>
                <w:sz w:val="21"/>
                <w:szCs w:val="21"/>
                <w:lang w:val="en-US"/>
              </w:rPr>
              <w:t>大于或等于</w:t>
            </w:r>
            <w:r w:rsidRPr="00DC19E1">
              <w:rPr>
                <w:rFonts w:asciiTheme="minorEastAsia" w:eastAsiaTheme="minorEastAsia" w:hAnsiTheme="minorEastAsia"/>
                <w:sz w:val="21"/>
                <w:szCs w:val="21"/>
                <w:lang w:val="en-US"/>
              </w:rPr>
              <w:t>2行X3列，6按键。</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3</w:t>
            </w:r>
            <w:r w:rsidRPr="00DC19E1">
              <w:rPr>
                <w:rFonts w:asciiTheme="minorEastAsia" w:eastAsiaTheme="minorEastAsia" w:hAnsiTheme="minorEastAsia"/>
                <w:sz w:val="21"/>
                <w:szCs w:val="21"/>
                <w:lang w:val="en-US"/>
              </w:rPr>
              <w:t>、通讯协议：无线组网功能。</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4</w:t>
            </w:r>
            <w:r w:rsidRPr="00DC19E1">
              <w:rPr>
                <w:rFonts w:asciiTheme="minorEastAsia" w:eastAsiaTheme="minorEastAsia" w:hAnsiTheme="minorEastAsia"/>
                <w:sz w:val="21"/>
                <w:szCs w:val="21"/>
                <w:lang w:val="en-US"/>
              </w:rPr>
              <w:t>、通讯频率：</w:t>
            </w:r>
            <w:r w:rsidRPr="00DC19E1">
              <w:rPr>
                <w:rFonts w:asciiTheme="minorEastAsia" w:eastAsiaTheme="minorEastAsia" w:hAnsiTheme="minorEastAsia" w:hint="eastAsia"/>
                <w:sz w:val="21"/>
                <w:szCs w:val="21"/>
                <w:lang w:val="en-US"/>
              </w:rPr>
              <w:t>大于或等于</w:t>
            </w:r>
            <w:r w:rsidRPr="00DC19E1">
              <w:rPr>
                <w:rFonts w:asciiTheme="minorEastAsia" w:eastAsiaTheme="minorEastAsia" w:hAnsiTheme="minorEastAsia"/>
                <w:sz w:val="21"/>
                <w:szCs w:val="21"/>
                <w:lang w:val="en-US"/>
              </w:rPr>
              <w:t>2.4GHz。</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5</w:t>
            </w:r>
            <w:r w:rsidRPr="00DC19E1">
              <w:rPr>
                <w:rFonts w:asciiTheme="minorEastAsia" w:eastAsiaTheme="minorEastAsia" w:hAnsiTheme="minorEastAsia"/>
                <w:sz w:val="21"/>
                <w:szCs w:val="21"/>
                <w:lang w:val="en-US"/>
              </w:rPr>
              <w:t>、最大通讯距离：30m。</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6</w:t>
            </w:r>
            <w:r w:rsidRPr="00DC19E1">
              <w:rPr>
                <w:rFonts w:asciiTheme="minorEastAsia" w:eastAsiaTheme="minorEastAsia" w:hAnsiTheme="minorEastAsia"/>
                <w:sz w:val="21"/>
                <w:szCs w:val="21"/>
                <w:lang w:val="en-US"/>
              </w:rPr>
              <w:t>、场景一键切换功能，默认≥4场景模式。</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7</w:t>
            </w:r>
            <w:r w:rsidRPr="00DC19E1">
              <w:rPr>
                <w:rFonts w:asciiTheme="minorEastAsia" w:eastAsiaTheme="minorEastAsia" w:hAnsiTheme="minorEastAsia"/>
                <w:sz w:val="21"/>
                <w:szCs w:val="21"/>
                <w:lang w:val="en-US"/>
              </w:rPr>
              <w:t>、无线组网功能，能够与智能灯具以及其他智能设备进行现场控制。</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8</w:t>
            </w:r>
            <w:r w:rsidRPr="00DC19E1">
              <w:rPr>
                <w:rFonts w:asciiTheme="minorEastAsia" w:eastAsiaTheme="minorEastAsia" w:hAnsiTheme="minorEastAsia"/>
                <w:sz w:val="21"/>
                <w:szCs w:val="21"/>
                <w:lang w:val="en-US"/>
              </w:rPr>
              <w:t>、动态指示灯功能，实时显示当前操作，提升交互反馈。</w:t>
            </w:r>
          </w:p>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sz w:val="21"/>
                <w:szCs w:val="21"/>
                <w:lang w:val="en-US"/>
              </w:rPr>
              <w:t>9</w:t>
            </w:r>
            <w:r w:rsidRPr="00DC19E1">
              <w:rPr>
                <w:rFonts w:asciiTheme="minorEastAsia" w:eastAsiaTheme="minorEastAsia" w:hAnsiTheme="minorEastAsia"/>
                <w:sz w:val="21"/>
                <w:szCs w:val="21"/>
                <w:lang w:val="en-US"/>
              </w:rPr>
              <w:t>、智能窗帘控制功能，采用创新的双键多功能控制交互方式，实现窗帘打开/闭合、暂停的快速控制。</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tabs>
                <w:tab w:val="left" w:pos="3045"/>
              </w:tabs>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（六）标准场室护眼灯光-控制电缆</w:t>
            </w:r>
            <w:r w:rsidRPr="00DC19E1">
              <w:rPr>
                <w:rFonts w:asciiTheme="minorEastAsia" w:eastAsiaTheme="minorEastAsia" w:hAnsiTheme="minorEastAsia"/>
                <w:b/>
                <w:sz w:val="21"/>
                <w:szCs w:val="21"/>
                <w:lang w:val="en-US"/>
              </w:rPr>
              <w:tab/>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国标</w:t>
            </w:r>
            <w:r w:rsidRPr="00DC19E1">
              <w:rPr>
                <w:rFonts w:asciiTheme="minorEastAsia" w:eastAsiaTheme="minorEastAsia" w:hAnsiTheme="minorEastAsia"/>
                <w:sz w:val="21"/>
                <w:szCs w:val="21"/>
              </w:rPr>
              <w:t>BVV1.5平方双皮单芯纯铜芯电源线（三色）</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w:t>
            </w:r>
            <w:r w:rsidRPr="00DC19E1">
              <w:rPr>
                <w:rFonts w:asciiTheme="minorEastAsia" w:eastAsiaTheme="minorEastAsia" w:hAnsiTheme="minorEastAsia"/>
                <w:sz w:val="21"/>
                <w:szCs w:val="21"/>
              </w:rPr>
              <w:lastRenderedPageBreak/>
              <w:t>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（六）标准场室护眼灯光-五金辅材</w:t>
            </w:r>
          </w:p>
          <w:p w:rsidR="00BB0D20" w:rsidRPr="00DC19E1" w:rsidRDefault="00BB0D20" w:rsidP="00DC19E1">
            <w:pPr>
              <w:snapToGrid w:val="0"/>
              <w:rPr>
                <w:rFonts w:asciiTheme="minorEastAsia" w:eastAsiaTheme="minorEastAsia" w:hAnsiTheme="minorEastAsia"/>
                <w:sz w:val="21"/>
                <w:szCs w:val="21"/>
                <w:lang w:val="en-US"/>
              </w:rPr>
            </w:pPr>
            <w:r w:rsidRPr="00DC19E1">
              <w:rPr>
                <w:rFonts w:asciiTheme="minorEastAsia" w:eastAsiaTheme="minorEastAsia" w:hAnsiTheme="minorEastAsia" w:hint="eastAsia"/>
                <w:sz w:val="21"/>
                <w:szCs w:val="21"/>
                <w:lang w:val="en-US"/>
              </w:rPr>
              <w:t>配套漏电开关电源面板</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r w:rsidR="00BB0D20" w:rsidRPr="00DC19E1" w:rsidTr="00BB0D20">
        <w:trPr>
          <w:trHeight w:val="384"/>
        </w:trPr>
        <w:tc>
          <w:tcPr>
            <w:tcW w:w="534" w:type="dxa"/>
            <w:vAlign w:val="center"/>
          </w:tcPr>
          <w:p w:rsidR="00BB0D20" w:rsidRPr="00DC19E1" w:rsidRDefault="00BB0D20" w:rsidP="00DC19E1">
            <w:pPr>
              <w:numPr>
                <w:ilvl w:val="0"/>
                <w:numId w:val="1"/>
              </w:numPr>
              <w:snapToGrid w:val="0"/>
              <w:jc w:val="center"/>
              <w:rPr>
                <w:rFonts w:asciiTheme="minorEastAsia" w:eastAsiaTheme="minorEastAsia" w:hAnsiTheme="minorEastAsia"/>
                <w:sz w:val="21"/>
                <w:szCs w:val="21"/>
              </w:rPr>
            </w:pPr>
          </w:p>
        </w:tc>
        <w:tc>
          <w:tcPr>
            <w:tcW w:w="1055" w:type="dxa"/>
          </w:tcPr>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新建教学楼设备设施采购</w:t>
            </w:r>
            <w:r w:rsidRPr="00DC19E1">
              <w:rPr>
                <w:rFonts w:asciiTheme="minorEastAsia" w:eastAsiaTheme="minorEastAsia" w:hAnsiTheme="minorEastAsia"/>
                <w:sz w:val="21"/>
                <w:szCs w:val="21"/>
              </w:rPr>
              <w:t>-信息化及弱电部分</w:t>
            </w: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2110" w:type="dxa"/>
          </w:tcPr>
          <w:p w:rsidR="00BB0D20" w:rsidRPr="00DC19E1" w:rsidRDefault="00BB0D20" w:rsidP="00DC19E1">
            <w:pPr>
              <w:snapToGrid w:val="0"/>
              <w:rPr>
                <w:rFonts w:asciiTheme="minorEastAsia" w:eastAsiaTheme="minorEastAsia" w:hAnsiTheme="minorEastAsia"/>
                <w:b/>
                <w:sz w:val="21"/>
                <w:szCs w:val="21"/>
                <w:lang w:val="en-US"/>
              </w:rPr>
            </w:pPr>
            <w:r w:rsidRPr="00DC19E1">
              <w:rPr>
                <w:rFonts w:asciiTheme="minorEastAsia" w:eastAsiaTheme="minorEastAsia" w:hAnsiTheme="minorEastAsia" w:hint="eastAsia"/>
                <w:b/>
                <w:sz w:val="21"/>
                <w:szCs w:val="21"/>
                <w:lang w:val="en-US"/>
              </w:rPr>
              <w:t>（六）标准场室护眼灯光-系统集成服务</w:t>
            </w:r>
          </w:p>
          <w:p w:rsidR="00BB0D20" w:rsidRPr="00DC19E1" w:rsidRDefault="00BB0D20" w:rsidP="00DC19E1">
            <w:pPr>
              <w:snapToGrid w:val="0"/>
              <w:rPr>
                <w:rFonts w:asciiTheme="minorEastAsia" w:eastAsiaTheme="minorEastAsia" w:hAnsiTheme="minorEastAsia"/>
                <w:sz w:val="21"/>
                <w:szCs w:val="21"/>
              </w:rPr>
            </w:pPr>
            <w:r w:rsidRPr="00DC19E1">
              <w:rPr>
                <w:rFonts w:asciiTheme="minorEastAsia" w:eastAsiaTheme="minorEastAsia" w:hAnsiTheme="minorEastAsia" w:hint="eastAsia"/>
                <w:sz w:val="21"/>
                <w:szCs w:val="21"/>
              </w:rPr>
              <w:t>设备安装及调试运行</w:t>
            </w:r>
          </w:p>
        </w:tc>
        <w:tc>
          <w:tcPr>
            <w:tcW w:w="158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055"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1252" w:type="dxa"/>
            <w:vAlign w:val="center"/>
          </w:tcPr>
          <w:p w:rsidR="00BB0D20" w:rsidRPr="00DC19E1" w:rsidRDefault="00BB0D20" w:rsidP="00DC19E1">
            <w:pPr>
              <w:snapToGrid w:val="0"/>
              <w:jc w:val="center"/>
              <w:rPr>
                <w:rFonts w:asciiTheme="minorEastAsia" w:eastAsiaTheme="minorEastAsia" w:hAnsiTheme="minorEastAsia"/>
                <w:sz w:val="21"/>
                <w:szCs w:val="21"/>
              </w:rPr>
            </w:pPr>
          </w:p>
        </w:tc>
        <w:tc>
          <w:tcPr>
            <w:tcW w:w="853" w:type="dxa"/>
            <w:vAlign w:val="center"/>
          </w:tcPr>
          <w:p w:rsidR="00BB0D20" w:rsidRPr="00DC19E1" w:rsidRDefault="00BB0D20" w:rsidP="00DC19E1">
            <w:pPr>
              <w:snapToGrid w:val="0"/>
              <w:jc w:val="center"/>
              <w:rPr>
                <w:rFonts w:asciiTheme="minorEastAsia" w:eastAsiaTheme="minorEastAsia" w:hAnsiTheme="minorEastAsia"/>
                <w:sz w:val="21"/>
                <w:szCs w:val="21"/>
              </w:rPr>
            </w:pPr>
          </w:p>
        </w:tc>
      </w:tr>
    </w:tbl>
    <w:p w:rsidR="005C65B0" w:rsidRDefault="00706BC2">
      <w:pPr>
        <w:pStyle w:val="a5"/>
        <w:spacing w:before="122"/>
        <w:ind w:left="490"/>
        <w:rPr>
          <w:sz w:val="20"/>
          <w:szCs w:val="20"/>
        </w:rPr>
      </w:pPr>
      <w:r>
        <w:rPr>
          <w:sz w:val="20"/>
          <w:szCs w:val="20"/>
        </w:rPr>
        <w:t>说明：</w:t>
      </w:r>
    </w:p>
    <w:p w:rsidR="005C65B0" w:rsidRDefault="00706BC2">
      <w:pPr>
        <w:pStyle w:val="a5"/>
        <w:snapToGrid w:val="0"/>
        <w:spacing w:line="360" w:lineRule="auto"/>
        <w:ind w:left="106" w:right="149" w:firstLine="384"/>
        <w:rPr>
          <w:sz w:val="20"/>
          <w:szCs w:val="20"/>
        </w:rPr>
      </w:pPr>
      <w:r>
        <w:rPr>
          <w:rFonts w:hint="eastAsia"/>
          <w:sz w:val="20"/>
          <w:szCs w:val="20"/>
          <w:lang w:val="en-US"/>
        </w:rPr>
        <w:t>1.</w:t>
      </w:r>
      <w:r>
        <w:rPr>
          <w:rFonts w:hint="eastAsia"/>
          <w:sz w:val="20"/>
          <w:szCs w:val="20"/>
        </w:rPr>
        <w:t>“</w:t>
      </w:r>
      <w:r>
        <w:rPr>
          <w:sz w:val="20"/>
          <w:szCs w:val="20"/>
        </w:rPr>
        <w:t>采购文件规定的技术和服务要求</w:t>
      </w:r>
      <w:r>
        <w:rPr>
          <w:rFonts w:hint="eastAsia"/>
          <w:sz w:val="20"/>
          <w:szCs w:val="20"/>
        </w:rPr>
        <w:t>”</w:t>
      </w:r>
      <w:r>
        <w:rPr>
          <w:sz w:val="20"/>
          <w:szCs w:val="20"/>
        </w:rPr>
        <w:t>项下填写的内容应与招标文件中采购需求的</w:t>
      </w:r>
      <w:r>
        <w:rPr>
          <w:rFonts w:hint="eastAsia"/>
          <w:sz w:val="20"/>
          <w:szCs w:val="20"/>
        </w:rPr>
        <w:t>“</w:t>
      </w:r>
      <w:r>
        <w:rPr>
          <w:sz w:val="20"/>
          <w:szCs w:val="20"/>
        </w:rPr>
        <w:t>技术要求</w:t>
      </w:r>
      <w:r>
        <w:rPr>
          <w:rFonts w:hint="eastAsia"/>
          <w:sz w:val="20"/>
          <w:szCs w:val="20"/>
        </w:rPr>
        <w:t>”</w:t>
      </w:r>
      <w:r>
        <w:rPr>
          <w:sz w:val="20"/>
          <w:szCs w:val="20"/>
        </w:rPr>
        <w:t>的内容保持一致。投标人应当如实填写上表</w:t>
      </w:r>
      <w:r>
        <w:rPr>
          <w:rFonts w:hint="eastAsia"/>
          <w:sz w:val="20"/>
          <w:szCs w:val="20"/>
        </w:rPr>
        <w:t>“</w:t>
      </w:r>
      <w:r>
        <w:rPr>
          <w:sz w:val="20"/>
          <w:szCs w:val="20"/>
        </w:rPr>
        <w:t>投标文件响应的具体内容</w:t>
      </w:r>
      <w:r>
        <w:rPr>
          <w:rFonts w:hint="eastAsia"/>
          <w:sz w:val="20"/>
          <w:szCs w:val="20"/>
        </w:rPr>
        <w:t>”</w:t>
      </w:r>
      <w:r>
        <w:rPr>
          <w:sz w:val="20"/>
          <w:szCs w:val="20"/>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rsidR="005C65B0" w:rsidRDefault="00706BC2">
      <w:pPr>
        <w:pStyle w:val="a5"/>
        <w:snapToGrid w:val="0"/>
        <w:spacing w:line="360" w:lineRule="auto"/>
        <w:ind w:left="106" w:right="149" w:firstLine="384"/>
        <w:rPr>
          <w:sz w:val="20"/>
          <w:szCs w:val="20"/>
        </w:rPr>
      </w:pPr>
      <w:r>
        <w:rPr>
          <w:rFonts w:hint="eastAsia"/>
          <w:sz w:val="20"/>
          <w:szCs w:val="20"/>
        </w:rPr>
        <w:t>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rsidR="005C65B0" w:rsidRDefault="00706BC2">
      <w:pPr>
        <w:pStyle w:val="a5"/>
        <w:snapToGrid w:val="0"/>
        <w:spacing w:line="360" w:lineRule="auto"/>
        <w:ind w:left="106" w:right="149" w:firstLine="384"/>
        <w:rPr>
          <w:sz w:val="20"/>
          <w:szCs w:val="20"/>
        </w:rPr>
      </w:pPr>
      <w:r>
        <w:rPr>
          <w:rFonts w:hint="eastAsia"/>
          <w:sz w:val="20"/>
          <w:szCs w:val="20"/>
          <w:lang w:val="en-US"/>
        </w:rPr>
        <w:t>3.</w:t>
      </w:r>
      <w:r>
        <w:rPr>
          <w:rFonts w:hint="eastAsia"/>
          <w:sz w:val="20"/>
          <w:szCs w:val="20"/>
        </w:rPr>
        <w:t>“是否偏离”项下应按下列规定填写：优于的，填写“正偏离”；符合的，填写“无偏离”；低于的，填写“负偏离”。</w:t>
      </w:r>
    </w:p>
    <w:p w:rsidR="005C65B0" w:rsidRDefault="00706BC2">
      <w:pPr>
        <w:pStyle w:val="a5"/>
        <w:snapToGrid w:val="0"/>
        <w:spacing w:line="360" w:lineRule="auto"/>
        <w:ind w:leftChars="220" w:left="534" w:right="149" w:hangingChars="25" w:hanging="50"/>
        <w:rPr>
          <w:sz w:val="20"/>
          <w:szCs w:val="20"/>
          <w:lang w:val="en-US"/>
        </w:rPr>
      </w:pPr>
      <w:r>
        <w:rPr>
          <w:rFonts w:hint="eastAsia"/>
          <w:sz w:val="20"/>
          <w:szCs w:val="20"/>
          <w:lang w:val="en-US"/>
        </w:rPr>
        <w:t>4.“备注”处可填写偏离情况的说明。</w:t>
      </w:r>
    </w:p>
    <w:p w:rsidR="005C65B0" w:rsidRDefault="005C65B0">
      <w:pPr>
        <w:pStyle w:val="a5"/>
        <w:snapToGrid w:val="0"/>
        <w:spacing w:line="360" w:lineRule="auto"/>
        <w:ind w:left="106" w:right="149" w:firstLine="384"/>
        <w:rPr>
          <w:sz w:val="20"/>
          <w:szCs w:val="20"/>
          <w:lang w:val="en-US"/>
        </w:rPr>
        <w:sectPr w:rsidR="005C65B0">
          <w:type w:val="continuous"/>
          <w:pgSz w:w="11900" w:h="16840"/>
          <w:pgMar w:top="1260" w:right="520" w:bottom="200" w:left="560" w:header="720" w:footer="720" w:gutter="0"/>
          <w:cols w:space="720"/>
        </w:sectPr>
      </w:pPr>
    </w:p>
    <w:p w:rsidR="005C65B0" w:rsidRDefault="00706BC2">
      <w:pPr>
        <w:snapToGrid w:val="0"/>
        <w:spacing w:line="360" w:lineRule="auto"/>
        <w:ind w:left="102"/>
        <w:jc w:val="center"/>
        <w:rPr>
          <w:b/>
          <w:sz w:val="20"/>
          <w:szCs w:val="20"/>
        </w:rPr>
      </w:pPr>
      <w:r>
        <w:rPr>
          <w:b/>
          <w:sz w:val="20"/>
          <w:szCs w:val="20"/>
        </w:rPr>
        <w:lastRenderedPageBreak/>
        <w:t>《商务条件响应表》</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425"/>
        <w:gridCol w:w="2670"/>
        <w:gridCol w:w="2160"/>
        <w:gridCol w:w="1290"/>
        <w:gridCol w:w="1410"/>
        <w:gridCol w:w="1330"/>
      </w:tblGrid>
      <w:tr w:rsidR="005C65B0">
        <w:tc>
          <w:tcPr>
            <w:tcW w:w="751" w:type="dxa"/>
            <w:shd w:val="clear" w:color="auto" w:fill="F2F2F2" w:themeFill="background1" w:themeFillShade="F2"/>
            <w:vAlign w:val="center"/>
          </w:tcPr>
          <w:p w:rsidR="005C65B0" w:rsidRDefault="00706BC2">
            <w:pPr>
              <w:pStyle w:val="a5"/>
              <w:snapToGrid w:val="0"/>
              <w:ind w:right="149"/>
              <w:jc w:val="center"/>
              <w:rPr>
                <w:sz w:val="20"/>
                <w:szCs w:val="20"/>
                <w:lang w:val="en-US"/>
              </w:rPr>
            </w:pPr>
            <w:r>
              <w:rPr>
                <w:rFonts w:hint="eastAsia"/>
                <w:sz w:val="20"/>
                <w:szCs w:val="20"/>
                <w:lang w:val="en-US"/>
              </w:rPr>
              <w:t>序号</w:t>
            </w:r>
          </w:p>
        </w:tc>
        <w:tc>
          <w:tcPr>
            <w:tcW w:w="1425" w:type="dxa"/>
            <w:shd w:val="clear" w:color="auto" w:fill="F2F2F2" w:themeFill="background1" w:themeFillShade="F2"/>
            <w:vAlign w:val="center"/>
          </w:tcPr>
          <w:p w:rsidR="005C65B0" w:rsidRDefault="00706BC2">
            <w:pPr>
              <w:pStyle w:val="a5"/>
              <w:snapToGrid w:val="0"/>
              <w:ind w:right="-76"/>
              <w:jc w:val="center"/>
              <w:rPr>
                <w:sz w:val="20"/>
                <w:szCs w:val="20"/>
                <w:lang w:val="en-US"/>
              </w:rPr>
            </w:pPr>
            <w:r>
              <w:rPr>
                <w:rFonts w:hint="eastAsia"/>
                <w:sz w:val="20"/>
                <w:szCs w:val="20"/>
                <w:lang w:val="en-US"/>
              </w:rPr>
              <w:t>参数性质</w:t>
            </w:r>
          </w:p>
        </w:tc>
        <w:tc>
          <w:tcPr>
            <w:tcW w:w="2670" w:type="dxa"/>
            <w:shd w:val="clear" w:color="auto" w:fill="F2F2F2" w:themeFill="background1" w:themeFillShade="F2"/>
            <w:vAlign w:val="center"/>
          </w:tcPr>
          <w:p w:rsidR="005C65B0" w:rsidRDefault="00706BC2">
            <w:pPr>
              <w:pStyle w:val="a5"/>
              <w:snapToGrid w:val="0"/>
              <w:ind w:right="149"/>
              <w:jc w:val="center"/>
              <w:rPr>
                <w:sz w:val="20"/>
                <w:szCs w:val="20"/>
                <w:lang w:val="en-US"/>
              </w:rPr>
            </w:pPr>
            <w:r>
              <w:rPr>
                <w:rFonts w:hint="eastAsia"/>
                <w:sz w:val="20"/>
                <w:szCs w:val="20"/>
                <w:lang w:val="en-US"/>
              </w:rPr>
              <w:t>采购文件规定的商务条件</w:t>
            </w:r>
          </w:p>
        </w:tc>
        <w:tc>
          <w:tcPr>
            <w:tcW w:w="2160" w:type="dxa"/>
            <w:shd w:val="clear" w:color="auto" w:fill="F2F2F2" w:themeFill="background1" w:themeFillShade="F2"/>
            <w:vAlign w:val="center"/>
          </w:tcPr>
          <w:p w:rsidR="005C65B0" w:rsidRDefault="00706BC2">
            <w:pPr>
              <w:pStyle w:val="a5"/>
              <w:snapToGrid w:val="0"/>
              <w:ind w:right="149"/>
              <w:jc w:val="center"/>
              <w:rPr>
                <w:sz w:val="20"/>
                <w:szCs w:val="20"/>
                <w:lang w:val="en-US"/>
              </w:rPr>
            </w:pPr>
            <w:r>
              <w:rPr>
                <w:rFonts w:hint="eastAsia"/>
                <w:sz w:val="20"/>
                <w:szCs w:val="20"/>
                <w:lang w:val="en-US"/>
              </w:rPr>
              <w:t>投标文件响应的具体内容</w:t>
            </w:r>
          </w:p>
        </w:tc>
        <w:tc>
          <w:tcPr>
            <w:tcW w:w="1290" w:type="dxa"/>
            <w:shd w:val="clear" w:color="auto" w:fill="F2F2F2" w:themeFill="background1" w:themeFillShade="F2"/>
            <w:vAlign w:val="center"/>
          </w:tcPr>
          <w:p w:rsidR="005C65B0" w:rsidRDefault="00706BC2">
            <w:pPr>
              <w:pStyle w:val="a5"/>
              <w:snapToGrid w:val="0"/>
              <w:ind w:right="149"/>
              <w:jc w:val="center"/>
              <w:rPr>
                <w:sz w:val="20"/>
                <w:szCs w:val="20"/>
                <w:lang w:val="en-US"/>
              </w:rPr>
            </w:pPr>
            <w:r>
              <w:rPr>
                <w:rFonts w:hint="eastAsia"/>
                <w:sz w:val="20"/>
                <w:szCs w:val="20"/>
                <w:lang w:val="en-US"/>
              </w:rPr>
              <w:t>是否偏离</w:t>
            </w:r>
          </w:p>
        </w:tc>
        <w:tc>
          <w:tcPr>
            <w:tcW w:w="1410" w:type="dxa"/>
            <w:shd w:val="clear" w:color="auto" w:fill="F2F2F2" w:themeFill="background1" w:themeFillShade="F2"/>
            <w:vAlign w:val="center"/>
          </w:tcPr>
          <w:p w:rsidR="005C65B0" w:rsidRDefault="00706BC2">
            <w:pPr>
              <w:pStyle w:val="a5"/>
              <w:snapToGrid w:val="0"/>
              <w:ind w:right="149"/>
              <w:jc w:val="center"/>
              <w:rPr>
                <w:sz w:val="20"/>
                <w:szCs w:val="20"/>
                <w:lang w:val="en-US"/>
              </w:rPr>
            </w:pPr>
            <w:r>
              <w:rPr>
                <w:rFonts w:hint="eastAsia"/>
                <w:sz w:val="20"/>
                <w:szCs w:val="20"/>
                <w:lang w:val="en-US"/>
              </w:rPr>
              <w:t>证明文件所在位置</w:t>
            </w:r>
          </w:p>
        </w:tc>
        <w:tc>
          <w:tcPr>
            <w:tcW w:w="1330" w:type="dxa"/>
            <w:shd w:val="clear" w:color="auto" w:fill="F2F2F2" w:themeFill="background1" w:themeFillShade="F2"/>
            <w:vAlign w:val="center"/>
          </w:tcPr>
          <w:p w:rsidR="005C65B0" w:rsidRDefault="00706BC2">
            <w:pPr>
              <w:pStyle w:val="a5"/>
              <w:snapToGrid w:val="0"/>
              <w:ind w:right="149"/>
              <w:jc w:val="center"/>
              <w:rPr>
                <w:sz w:val="20"/>
                <w:szCs w:val="20"/>
                <w:lang w:val="en-US"/>
              </w:rPr>
            </w:pPr>
            <w:r>
              <w:rPr>
                <w:rFonts w:hint="eastAsia"/>
                <w:sz w:val="20"/>
                <w:szCs w:val="20"/>
                <w:lang w:val="en-US"/>
              </w:rPr>
              <w:t>注备</w:t>
            </w: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5C65B0" w:rsidRDefault="00DC19E1" w:rsidP="00DC19E1">
            <w:pPr>
              <w:pStyle w:val="a5"/>
              <w:tabs>
                <w:tab w:val="left" w:pos="2454"/>
              </w:tabs>
              <w:snapToGrid w:val="0"/>
              <w:ind w:rightChars="42" w:right="92"/>
              <w:rPr>
                <w:sz w:val="20"/>
                <w:szCs w:val="20"/>
                <w:lang w:val="en-US"/>
              </w:rPr>
            </w:pPr>
            <w:r w:rsidRPr="00DC19E1">
              <w:rPr>
                <w:rFonts w:hAnsi="Courier New" w:cs="Times New Roman" w:hint="eastAsia"/>
                <w:kern w:val="2"/>
                <w:sz w:val="21"/>
                <w:szCs w:val="21"/>
                <w:lang w:val="en-US" w:bidi="ar-SA"/>
              </w:rPr>
              <w:t>（一）交货期：</w:t>
            </w:r>
            <w:r w:rsidRPr="00DC19E1">
              <w:rPr>
                <w:rFonts w:hint="eastAsia"/>
                <w:sz w:val="21"/>
                <w:szCs w:val="21"/>
              </w:rPr>
              <w:t>合</w:t>
            </w:r>
            <w:r w:rsidRPr="00990C9F">
              <w:rPr>
                <w:rFonts w:hint="eastAsia"/>
                <w:sz w:val="21"/>
                <w:szCs w:val="21"/>
              </w:rPr>
              <w:t>同签订之日起</w:t>
            </w:r>
            <w:r w:rsidRPr="00990C9F">
              <w:rPr>
                <w:sz w:val="21"/>
                <w:szCs w:val="21"/>
              </w:rPr>
              <w:t>30天内交货、安装并验收合格</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DC19E1" w:rsidRPr="00DC19E1" w:rsidRDefault="00DC19E1" w:rsidP="00DC19E1">
            <w:pPr>
              <w:pStyle w:val="a5"/>
              <w:snapToGrid w:val="0"/>
              <w:ind w:right="149"/>
              <w:rPr>
                <w:sz w:val="20"/>
                <w:szCs w:val="20"/>
                <w:lang w:val="en-US"/>
              </w:rPr>
            </w:pPr>
            <w:r w:rsidRPr="00DC19E1">
              <w:rPr>
                <w:rFonts w:hint="eastAsia"/>
                <w:sz w:val="20"/>
                <w:szCs w:val="20"/>
                <w:lang w:val="en-US"/>
              </w:rPr>
              <w:t>（二）</w:t>
            </w:r>
            <w:r w:rsidRPr="00DC19E1">
              <w:rPr>
                <w:rFonts w:hint="eastAsia"/>
                <w:sz w:val="20"/>
                <w:szCs w:val="20"/>
                <w:lang w:val="en-US"/>
              </w:rPr>
              <w:t>报价要求</w:t>
            </w:r>
          </w:p>
          <w:p w:rsidR="00DC19E1" w:rsidRPr="00DC19E1" w:rsidRDefault="00DC19E1" w:rsidP="00DC19E1">
            <w:pPr>
              <w:pStyle w:val="a5"/>
              <w:snapToGrid w:val="0"/>
              <w:rPr>
                <w:sz w:val="20"/>
                <w:szCs w:val="20"/>
                <w:lang w:val="en-US"/>
              </w:rPr>
            </w:pPr>
            <w:r w:rsidRPr="00DC19E1">
              <w:rPr>
                <w:sz w:val="20"/>
                <w:szCs w:val="20"/>
                <w:lang w:val="en-US"/>
              </w:rPr>
              <w:t>1.本项目的报价和结算支付均以人民币为货币单位。</w:t>
            </w:r>
          </w:p>
          <w:p w:rsidR="00DC19E1" w:rsidRPr="00DC19E1" w:rsidRDefault="00DC19E1" w:rsidP="00DC19E1">
            <w:pPr>
              <w:pStyle w:val="a5"/>
              <w:snapToGrid w:val="0"/>
              <w:rPr>
                <w:sz w:val="20"/>
                <w:szCs w:val="20"/>
                <w:lang w:val="en-US"/>
              </w:rPr>
            </w:pPr>
            <w:r w:rsidRPr="00DC19E1">
              <w:rPr>
                <w:sz w:val="20"/>
                <w:szCs w:val="20"/>
                <w:lang w:val="en-US"/>
              </w:rPr>
              <w:t>2.本项目实行总价包干，投标报价应包括：设备费、运输费、装卸费、保险费、安装费、技术服务费（含联络费、培训费、调试费、保修费）、各项税费、验收费、中标服务费、不可预见费等完成本招标内容所需的一切费用。</w:t>
            </w:r>
          </w:p>
          <w:p w:rsidR="00DC19E1" w:rsidRPr="00DC19E1" w:rsidRDefault="00DC19E1" w:rsidP="00DC19E1">
            <w:pPr>
              <w:pStyle w:val="a5"/>
              <w:snapToGrid w:val="0"/>
              <w:rPr>
                <w:sz w:val="20"/>
                <w:szCs w:val="20"/>
                <w:lang w:val="en-US"/>
              </w:rPr>
            </w:pPr>
            <w:r w:rsidRPr="00DC19E1">
              <w:rPr>
                <w:sz w:val="20"/>
                <w:szCs w:val="20"/>
                <w:lang w:val="en-US"/>
              </w:rPr>
              <w:t>3.投标人应被认为在填报投标报价之前，已经仔细阅读了本招标文件的所有有关章节以及审查了所有相关资料，已确保本次招标的所有招标范围内的各种价格风险均已包含在投标报价内。开标后，任何因供应商的疏漏而提出的不利于采购人的合同单价调价申请将不被接受。</w:t>
            </w:r>
          </w:p>
          <w:p w:rsidR="005C65B0" w:rsidRDefault="00DC19E1" w:rsidP="00DC19E1">
            <w:pPr>
              <w:pStyle w:val="a5"/>
              <w:snapToGrid w:val="0"/>
              <w:rPr>
                <w:sz w:val="20"/>
                <w:szCs w:val="20"/>
                <w:lang w:val="en-US"/>
              </w:rPr>
            </w:pPr>
            <w:r w:rsidRPr="00DC19E1">
              <w:rPr>
                <w:sz w:val="20"/>
                <w:szCs w:val="20"/>
                <w:lang w:val="en-U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DC19E1" w:rsidRPr="00DC19E1" w:rsidRDefault="00DC19E1" w:rsidP="00DC19E1">
            <w:pPr>
              <w:pStyle w:val="a5"/>
              <w:snapToGrid w:val="0"/>
              <w:rPr>
                <w:sz w:val="20"/>
                <w:szCs w:val="20"/>
                <w:lang w:val="en-US"/>
              </w:rPr>
            </w:pPr>
            <w:r w:rsidRPr="00DC19E1">
              <w:rPr>
                <w:rFonts w:hint="eastAsia"/>
                <w:sz w:val="20"/>
                <w:szCs w:val="20"/>
                <w:lang w:val="en-US"/>
              </w:rPr>
              <w:t>（三）质保期及售后服务要求</w:t>
            </w:r>
          </w:p>
          <w:p w:rsidR="00DC19E1" w:rsidRPr="00DC19E1" w:rsidRDefault="00DC19E1" w:rsidP="00DC19E1">
            <w:pPr>
              <w:pStyle w:val="a5"/>
              <w:snapToGrid w:val="0"/>
              <w:rPr>
                <w:sz w:val="20"/>
                <w:szCs w:val="20"/>
                <w:lang w:val="en-US"/>
              </w:rPr>
            </w:pPr>
            <w:r w:rsidRPr="00DC19E1">
              <w:rPr>
                <w:sz w:val="20"/>
                <w:szCs w:val="20"/>
                <w:lang w:val="en-US"/>
              </w:rPr>
              <w:t>1.项目整体质量保证期（简称“质保期”）为1年，质保期内中标人对所供货物实行包修、包换、包退、包维护保养，如厂家保修期超过1年的，按厂家质保期执行。质保期内甲方对乙方享有追索权。</w:t>
            </w:r>
          </w:p>
          <w:p w:rsidR="00DC19E1" w:rsidRPr="00DC19E1" w:rsidRDefault="00DC19E1" w:rsidP="00DC19E1">
            <w:pPr>
              <w:pStyle w:val="a5"/>
              <w:snapToGrid w:val="0"/>
              <w:rPr>
                <w:sz w:val="20"/>
                <w:szCs w:val="20"/>
                <w:lang w:val="en-US"/>
              </w:rPr>
            </w:pPr>
            <w:r w:rsidRPr="00DC19E1">
              <w:rPr>
                <w:sz w:val="20"/>
                <w:szCs w:val="20"/>
                <w:lang w:val="en-US"/>
              </w:rPr>
              <w:t>2.质保期内，如设备或零部件因非人为因素出现故障而造成短期停用时，则质保期和免费维修期相应顺延。如货物因自身故障致停用时间累计超过天时，则质保期在状态恢复正常时归零重新计算或对故障设备予以重新更换。</w:t>
            </w:r>
          </w:p>
          <w:p w:rsidR="005C65B0" w:rsidRDefault="00DC19E1" w:rsidP="00DC19E1">
            <w:pPr>
              <w:pStyle w:val="a5"/>
              <w:snapToGrid w:val="0"/>
              <w:rPr>
                <w:sz w:val="20"/>
                <w:szCs w:val="20"/>
                <w:lang w:val="en-US"/>
              </w:rPr>
            </w:pPr>
            <w:r w:rsidRPr="00DC19E1">
              <w:rPr>
                <w:sz w:val="20"/>
                <w:szCs w:val="20"/>
                <w:lang w:val="en-US"/>
              </w:rPr>
              <w:lastRenderedPageBreak/>
              <w:t>3.对采购人的服务通知，中标人在接报后1小时内响应，4小时内到达现场，48小时内处理完毕。若在48小时内仍未能有效解决，中标人须免费提供相同型号的备用机予采购人临时使用。</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DC19E1" w:rsidRPr="00DC19E1" w:rsidRDefault="00DC19E1" w:rsidP="00DC19E1">
            <w:pPr>
              <w:pStyle w:val="a5"/>
              <w:snapToGrid w:val="0"/>
              <w:ind w:right="149"/>
              <w:rPr>
                <w:sz w:val="20"/>
                <w:szCs w:val="20"/>
                <w:lang w:val="en-US"/>
              </w:rPr>
            </w:pPr>
            <w:r w:rsidRPr="00DC19E1">
              <w:rPr>
                <w:rFonts w:hint="eastAsia"/>
                <w:sz w:val="20"/>
                <w:szCs w:val="20"/>
                <w:lang w:val="en-US"/>
              </w:rPr>
              <w:t>（四）包装、保险及发运、保管要求</w:t>
            </w:r>
          </w:p>
          <w:p w:rsidR="00DC19E1" w:rsidRPr="00DC19E1" w:rsidRDefault="00DC19E1" w:rsidP="00DC19E1">
            <w:pPr>
              <w:pStyle w:val="a5"/>
              <w:snapToGrid w:val="0"/>
              <w:ind w:right="149"/>
              <w:rPr>
                <w:sz w:val="20"/>
                <w:szCs w:val="20"/>
                <w:lang w:val="en-US"/>
              </w:rPr>
            </w:pPr>
            <w:r w:rsidRPr="00DC19E1">
              <w:rPr>
                <w:sz w:val="20"/>
                <w:szCs w:val="20"/>
                <w:lang w:val="en-US"/>
              </w:rPr>
              <w:t>1.设备材料的包装必须是制造商原厂包装，其包装均应有良好的防湿、防锈、防潮、防雨、防腐及防碰撞的措施。凡由于包装不良造成的损失和由此产生的费用均由投标人承担。</w:t>
            </w:r>
          </w:p>
          <w:p w:rsidR="00DC19E1" w:rsidRPr="00DC19E1" w:rsidRDefault="00DC19E1" w:rsidP="00DC19E1">
            <w:pPr>
              <w:pStyle w:val="a5"/>
              <w:snapToGrid w:val="0"/>
              <w:ind w:right="149"/>
              <w:rPr>
                <w:sz w:val="20"/>
                <w:szCs w:val="20"/>
                <w:lang w:val="en-US"/>
              </w:rPr>
            </w:pPr>
            <w:r w:rsidRPr="00DC19E1">
              <w:rPr>
                <w:sz w:val="20"/>
                <w:szCs w:val="20"/>
                <w:lang w:val="en-US"/>
              </w:rPr>
              <w:t>2.中标人负责将设备材料货到现场过程中的全部运输，包括装卸车、货物现场的搬运。</w:t>
            </w:r>
          </w:p>
          <w:p w:rsidR="00DC19E1" w:rsidRPr="00DC19E1" w:rsidRDefault="00DC19E1" w:rsidP="00DC19E1">
            <w:pPr>
              <w:pStyle w:val="a5"/>
              <w:snapToGrid w:val="0"/>
              <w:ind w:right="149"/>
              <w:rPr>
                <w:sz w:val="20"/>
                <w:szCs w:val="20"/>
                <w:lang w:val="en-US"/>
              </w:rPr>
            </w:pPr>
            <w:r w:rsidRPr="00DC19E1">
              <w:rPr>
                <w:sz w:val="20"/>
                <w:szCs w:val="20"/>
                <w:lang w:val="en-US"/>
              </w:rPr>
              <w:t>3.各种设备必须提供装箱清单，按装箱清单验收货物。</w:t>
            </w:r>
          </w:p>
          <w:p w:rsidR="00DC19E1" w:rsidRPr="00DC19E1" w:rsidRDefault="00DC19E1" w:rsidP="00DC19E1">
            <w:pPr>
              <w:pStyle w:val="a5"/>
              <w:snapToGrid w:val="0"/>
              <w:ind w:right="149"/>
              <w:rPr>
                <w:sz w:val="20"/>
                <w:szCs w:val="20"/>
                <w:lang w:val="en-US"/>
              </w:rPr>
            </w:pPr>
            <w:r w:rsidRPr="00DC19E1">
              <w:rPr>
                <w:sz w:val="20"/>
                <w:szCs w:val="20"/>
                <w:lang w:val="en-US"/>
              </w:rPr>
              <w:t>4.货物在现场的保管由中标人负责，直至项目安装、验收完毕。</w:t>
            </w:r>
          </w:p>
          <w:p w:rsidR="00DC19E1" w:rsidRPr="00DC19E1" w:rsidRDefault="00DC19E1" w:rsidP="00DC19E1">
            <w:pPr>
              <w:pStyle w:val="a5"/>
              <w:snapToGrid w:val="0"/>
              <w:ind w:right="149"/>
              <w:rPr>
                <w:sz w:val="20"/>
                <w:szCs w:val="20"/>
                <w:lang w:val="en-US"/>
              </w:rPr>
            </w:pPr>
            <w:r w:rsidRPr="00DC19E1">
              <w:rPr>
                <w:sz w:val="20"/>
                <w:szCs w:val="20"/>
                <w:lang w:val="en-US"/>
              </w:rPr>
              <w:t>5.货物在系统安装调试验收合格前的保险由中标人负责，中标人负责其派出的现场服务人员人身意外保险。</w:t>
            </w:r>
          </w:p>
          <w:p w:rsidR="005C65B0" w:rsidRDefault="00DC19E1" w:rsidP="00DC19E1">
            <w:pPr>
              <w:pStyle w:val="a5"/>
              <w:snapToGrid w:val="0"/>
              <w:ind w:right="149"/>
              <w:rPr>
                <w:sz w:val="20"/>
                <w:szCs w:val="20"/>
                <w:lang w:val="en-US"/>
              </w:rPr>
            </w:pPr>
            <w:r w:rsidRPr="00DC19E1">
              <w:rPr>
                <w:sz w:val="20"/>
                <w:szCs w:val="20"/>
                <w:lang w:val="en-US"/>
              </w:rPr>
              <w:t>6.设备至采购人指定的使用现场的包装、保险及发运等环节和费用均由中标人负责。</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DC19E1" w:rsidRPr="00DC19E1" w:rsidRDefault="00DC19E1" w:rsidP="00DC19E1">
            <w:pPr>
              <w:pStyle w:val="a5"/>
              <w:snapToGrid w:val="0"/>
              <w:ind w:right="149"/>
              <w:rPr>
                <w:sz w:val="20"/>
                <w:szCs w:val="20"/>
                <w:lang w:val="en-US"/>
              </w:rPr>
            </w:pPr>
            <w:r w:rsidRPr="00DC19E1">
              <w:rPr>
                <w:rFonts w:hint="eastAsia"/>
                <w:sz w:val="20"/>
                <w:szCs w:val="20"/>
                <w:lang w:val="en-US"/>
              </w:rPr>
              <w:t>（五）安装、调试</w:t>
            </w:r>
          </w:p>
          <w:p w:rsidR="00DC19E1" w:rsidRPr="00DC19E1" w:rsidRDefault="00DC19E1" w:rsidP="00DC19E1">
            <w:pPr>
              <w:pStyle w:val="a5"/>
              <w:snapToGrid w:val="0"/>
              <w:rPr>
                <w:sz w:val="20"/>
                <w:szCs w:val="20"/>
                <w:lang w:val="en-US"/>
              </w:rPr>
            </w:pPr>
            <w:r w:rsidRPr="00DC19E1">
              <w:rPr>
                <w:sz w:val="20"/>
                <w:szCs w:val="20"/>
                <w:lang w:val="en-US"/>
              </w:rPr>
              <w:t>1.中标人必须依照招标文件的要求和投标文件的承诺，将设备、系统安装并调试至正常运行的最佳状态。</w:t>
            </w:r>
          </w:p>
          <w:p w:rsidR="00DC19E1" w:rsidRPr="00DC19E1" w:rsidRDefault="00DC19E1" w:rsidP="00DC19E1">
            <w:pPr>
              <w:pStyle w:val="a5"/>
              <w:snapToGrid w:val="0"/>
              <w:rPr>
                <w:sz w:val="20"/>
                <w:szCs w:val="20"/>
                <w:lang w:val="en-US"/>
              </w:rPr>
            </w:pPr>
            <w:r w:rsidRPr="00DC19E1">
              <w:rPr>
                <w:sz w:val="20"/>
                <w:szCs w:val="20"/>
                <w:lang w:val="en-US"/>
              </w:rPr>
              <w:t>2.货物为原厂商未启封全新包装，具出厂合格证，序列号、包装箱号与出厂批号一致，并可追索查阅。所有随设备的附件必须齐全。</w:t>
            </w:r>
          </w:p>
          <w:p w:rsidR="005C65B0" w:rsidRDefault="00DC19E1" w:rsidP="00DC19E1">
            <w:pPr>
              <w:pStyle w:val="a5"/>
              <w:snapToGrid w:val="0"/>
              <w:rPr>
                <w:sz w:val="20"/>
                <w:szCs w:val="20"/>
                <w:lang w:val="en-US"/>
              </w:rPr>
            </w:pPr>
            <w:r w:rsidRPr="00DC19E1">
              <w:rPr>
                <w:sz w:val="20"/>
                <w:szCs w:val="20"/>
                <w:lang w:val="en-US"/>
              </w:rPr>
              <w:t>3.中标人应将关键主机设备的用户手册、保修手册、有关单证资料及配备件、随机工具等交付给采购人，使用操作及安全须知等重要资料应附有中文说明。</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DC19E1" w:rsidRPr="00DC19E1" w:rsidRDefault="00DC19E1" w:rsidP="00DC19E1">
            <w:pPr>
              <w:pStyle w:val="a5"/>
              <w:tabs>
                <w:tab w:val="left" w:pos="2454"/>
              </w:tabs>
              <w:snapToGrid w:val="0"/>
              <w:ind w:right="-48"/>
              <w:rPr>
                <w:sz w:val="20"/>
                <w:szCs w:val="20"/>
                <w:lang w:val="en-US"/>
              </w:rPr>
            </w:pPr>
            <w:r w:rsidRPr="00DC19E1">
              <w:rPr>
                <w:rFonts w:hint="eastAsia"/>
                <w:sz w:val="20"/>
                <w:szCs w:val="20"/>
                <w:lang w:val="en-US"/>
              </w:rPr>
              <w:t>（六）培训及技术服务条件：</w:t>
            </w:r>
          </w:p>
          <w:p w:rsidR="005C65B0" w:rsidRDefault="00DC19E1" w:rsidP="00DC19E1">
            <w:pPr>
              <w:pStyle w:val="a5"/>
              <w:tabs>
                <w:tab w:val="left" w:pos="2454"/>
              </w:tabs>
              <w:snapToGrid w:val="0"/>
              <w:ind w:right="-48"/>
              <w:rPr>
                <w:sz w:val="20"/>
                <w:szCs w:val="20"/>
                <w:lang w:val="en-US"/>
              </w:rPr>
            </w:pPr>
            <w:r w:rsidRPr="00DC19E1">
              <w:rPr>
                <w:rFonts w:hint="eastAsia"/>
                <w:sz w:val="20"/>
                <w:szCs w:val="20"/>
                <w:lang w:val="en-US"/>
              </w:rPr>
              <w:t>中标人须派有经验的技术人员，到采购人单位对采购人进行优质的培训服务。对设备的使用、操作、维修进行免费培训，并提供安装使用维护说明书，以确保采购人</w:t>
            </w:r>
            <w:r w:rsidRPr="00DC19E1">
              <w:rPr>
                <w:rFonts w:hint="eastAsia"/>
                <w:sz w:val="20"/>
                <w:szCs w:val="20"/>
                <w:lang w:val="en-US"/>
              </w:rPr>
              <w:lastRenderedPageBreak/>
              <w:t>能够对设备有足够的了解和熟悉，能够独立进行设备的日常维护、保养和管理。培训所需一切资料由中标人提供。</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5C65B0" w:rsidRDefault="00DC19E1" w:rsidP="00DC19E1">
            <w:pPr>
              <w:pStyle w:val="a5"/>
              <w:snapToGrid w:val="0"/>
              <w:ind w:right="-48"/>
              <w:rPr>
                <w:sz w:val="20"/>
                <w:szCs w:val="20"/>
                <w:lang w:val="en-US"/>
              </w:rPr>
            </w:pPr>
            <w:r w:rsidRPr="00DC19E1">
              <w:rPr>
                <w:rFonts w:hint="eastAsia"/>
                <w:sz w:val="20"/>
                <w:szCs w:val="20"/>
                <w:lang w:val="en-US"/>
              </w:rPr>
              <w:t>标的提供的时间</w:t>
            </w:r>
            <w:r>
              <w:rPr>
                <w:rFonts w:hint="eastAsia"/>
                <w:sz w:val="20"/>
                <w:szCs w:val="20"/>
                <w:lang w:val="en-US"/>
              </w:rPr>
              <w:t>：</w:t>
            </w:r>
            <w:r w:rsidRPr="00990C9F">
              <w:rPr>
                <w:rFonts w:hint="eastAsia"/>
                <w:sz w:val="21"/>
                <w:szCs w:val="21"/>
              </w:rPr>
              <w:t>合同签订之日起</w:t>
            </w:r>
            <w:r w:rsidRPr="00990C9F">
              <w:rPr>
                <w:sz w:val="21"/>
                <w:szCs w:val="21"/>
              </w:rPr>
              <w:t>30天内交货、安装并验收合格</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5C65B0" w:rsidRDefault="00DC19E1" w:rsidP="00DC19E1">
            <w:pPr>
              <w:pStyle w:val="a5"/>
              <w:snapToGrid w:val="0"/>
              <w:rPr>
                <w:sz w:val="20"/>
                <w:szCs w:val="20"/>
                <w:lang w:val="en-US"/>
              </w:rPr>
            </w:pPr>
            <w:r w:rsidRPr="00990C9F">
              <w:rPr>
                <w:rFonts w:hint="eastAsia"/>
                <w:sz w:val="21"/>
                <w:szCs w:val="21"/>
              </w:rPr>
              <w:t>标的提供的地点</w:t>
            </w:r>
            <w:r>
              <w:rPr>
                <w:rFonts w:hint="eastAsia"/>
                <w:sz w:val="21"/>
                <w:szCs w:val="21"/>
              </w:rPr>
              <w:t>：</w:t>
            </w:r>
            <w:r w:rsidRPr="00DC19E1">
              <w:rPr>
                <w:rFonts w:hint="eastAsia"/>
                <w:sz w:val="21"/>
                <w:szCs w:val="21"/>
              </w:rPr>
              <w:t>采购人指定地点。</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5C65B0">
        <w:tc>
          <w:tcPr>
            <w:tcW w:w="751" w:type="dxa"/>
          </w:tcPr>
          <w:p w:rsidR="005C65B0" w:rsidRDefault="005C65B0">
            <w:pPr>
              <w:pStyle w:val="a5"/>
              <w:numPr>
                <w:ilvl w:val="0"/>
                <w:numId w:val="2"/>
              </w:numPr>
              <w:snapToGrid w:val="0"/>
              <w:ind w:right="149"/>
              <w:rPr>
                <w:sz w:val="20"/>
                <w:szCs w:val="20"/>
                <w:lang w:val="en-US"/>
              </w:rPr>
            </w:pPr>
          </w:p>
        </w:tc>
        <w:tc>
          <w:tcPr>
            <w:tcW w:w="1425" w:type="dxa"/>
          </w:tcPr>
          <w:p w:rsidR="005C65B0" w:rsidRDefault="005C65B0">
            <w:pPr>
              <w:pStyle w:val="a5"/>
              <w:snapToGrid w:val="0"/>
              <w:ind w:right="149"/>
              <w:rPr>
                <w:sz w:val="20"/>
                <w:szCs w:val="20"/>
                <w:lang w:val="en-US"/>
              </w:rPr>
            </w:pPr>
          </w:p>
        </w:tc>
        <w:tc>
          <w:tcPr>
            <w:tcW w:w="2670" w:type="dxa"/>
          </w:tcPr>
          <w:p w:rsidR="00DC19E1" w:rsidRPr="00DC19E1" w:rsidRDefault="00DC19E1" w:rsidP="00DC19E1">
            <w:pPr>
              <w:pStyle w:val="a5"/>
              <w:snapToGrid w:val="0"/>
              <w:ind w:right="-48"/>
              <w:rPr>
                <w:sz w:val="21"/>
                <w:szCs w:val="21"/>
              </w:rPr>
            </w:pPr>
            <w:bookmarkStart w:id="0" w:name="_GoBack"/>
            <w:bookmarkEnd w:id="0"/>
            <w:r w:rsidRPr="00990C9F">
              <w:rPr>
                <w:rFonts w:hint="eastAsia"/>
                <w:sz w:val="21"/>
                <w:szCs w:val="21"/>
              </w:rPr>
              <w:t>付款方式</w:t>
            </w:r>
            <w:r>
              <w:rPr>
                <w:rFonts w:hint="eastAsia"/>
                <w:sz w:val="21"/>
                <w:szCs w:val="21"/>
              </w:rPr>
              <w:t>：</w:t>
            </w:r>
            <w:r w:rsidRPr="00DC19E1">
              <w:rPr>
                <w:sz w:val="21"/>
                <w:szCs w:val="21"/>
              </w:rPr>
              <w:t>1. 1期：支付比例30%。预付款：签订合同并收到中标人开具的发票后10个工作日内，支付合同总价的30%。</w:t>
            </w:r>
          </w:p>
          <w:p w:rsidR="00DC19E1" w:rsidRPr="00DC19E1" w:rsidRDefault="00DC19E1" w:rsidP="00DC19E1">
            <w:pPr>
              <w:pStyle w:val="a5"/>
              <w:snapToGrid w:val="0"/>
              <w:ind w:right="-48"/>
              <w:rPr>
                <w:sz w:val="21"/>
                <w:szCs w:val="21"/>
              </w:rPr>
            </w:pPr>
            <w:r w:rsidRPr="00DC19E1">
              <w:rPr>
                <w:sz w:val="21"/>
                <w:szCs w:val="21"/>
              </w:rPr>
              <w:t>2. 2期：支付比例60%。设备安装调试结束，提交全部报告材料，调试完成并验收合格并收到中标人开具的发票后10个工作日内，支付合同总价的60%。</w:t>
            </w:r>
          </w:p>
          <w:p w:rsidR="005C65B0" w:rsidRDefault="00DC19E1" w:rsidP="00DC19E1">
            <w:pPr>
              <w:pStyle w:val="a5"/>
              <w:snapToGrid w:val="0"/>
              <w:ind w:right="-48"/>
              <w:rPr>
                <w:sz w:val="20"/>
                <w:szCs w:val="20"/>
                <w:lang w:val="en-US"/>
              </w:rPr>
            </w:pPr>
            <w:r w:rsidRPr="00DC19E1">
              <w:rPr>
                <w:sz w:val="21"/>
                <w:szCs w:val="21"/>
              </w:rPr>
              <w:t>3. 3期：支付比例10%。验收合格并正常使用6个月后，采购人收到中标人开具的发票后10个工作日内支付合同余款，即合同总额10%（质保金）。中标人凭以下有效文件与采购人结算：（1）合同；（2）中标人开具的正式发票；（3）验收调试报告（加盖采购人公章）；（4）中标通知书。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c>
          <w:tcPr>
            <w:tcW w:w="2160" w:type="dxa"/>
          </w:tcPr>
          <w:p w:rsidR="005C65B0" w:rsidRDefault="005C65B0">
            <w:pPr>
              <w:pStyle w:val="a5"/>
              <w:snapToGrid w:val="0"/>
              <w:ind w:right="149"/>
              <w:rPr>
                <w:sz w:val="20"/>
                <w:szCs w:val="20"/>
                <w:lang w:val="en-US"/>
              </w:rPr>
            </w:pPr>
          </w:p>
        </w:tc>
        <w:tc>
          <w:tcPr>
            <w:tcW w:w="1290" w:type="dxa"/>
          </w:tcPr>
          <w:p w:rsidR="005C65B0" w:rsidRDefault="005C65B0">
            <w:pPr>
              <w:pStyle w:val="a5"/>
              <w:snapToGrid w:val="0"/>
              <w:ind w:right="149"/>
              <w:rPr>
                <w:sz w:val="20"/>
                <w:szCs w:val="20"/>
                <w:lang w:val="en-US"/>
              </w:rPr>
            </w:pPr>
          </w:p>
        </w:tc>
        <w:tc>
          <w:tcPr>
            <w:tcW w:w="1410" w:type="dxa"/>
          </w:tcPr>
          <w:p w:rsidR="005C65B0" w:rsidRDefault="005C65B0">
            <w:pPr>
              <w:pStyle w:val="a5"/>
              <w:snapToGrid w:val="0"/>
              <w:ind w:right="149"/>
              <w:rPr>
                <w:sz w:val="20"/>
                <w:szCs w:val="20"/>
                <w:lang w:val="en-US"/>
              </w:rPr>
            </w:pPr>
          </w:p>
        </w:tc>
        <w:tc>
          <w:tcPr>
            <w:tcW w:w="1330" w:type="dxa"/>
          </w:tcPr>
          <w:p w:rsidR="005C65B0" w:rsidRDefault="005C65B0">
            <w:pPr>
              <w:pStyle w:val="a5"/>
              <w:snapToGrid w:val="0"/>
              <w:ind w:right="149"/>
              <w:rPr>
                <w:sz w:val="20"/>
                <w:szCs w:val="20"/>
                <w:lang w:val="en-US"/>
              </w:rPr>
            </w:pPr>
          </w:p>
        </w:tc>
      </w:tr>
      <w:tr w:rsidR="00DC19E1">
        <w:tc>
          <w:tcPr>
            <w:tcW w:w="751" w:type="dxa"/>
          </w:tcPr>
          <w:p w:rsidR="00DC19E1" w:rsidRDefault="00DC19E1">
            <w:pPr>
              <w:pStyle w:val="a5"/>
              <w:numPr>
                <w:ilvl w:val="0"/>
                <w:numId w:val="2"/>
              </w:numPr>
              <w:snapToGrid w:val="0"/>
              <w:ind w:right="149"/>
              <w:rPr>
                <w:sz w:val="20"/>
                <w:szCs w:val="20"/>
                <w:lang w:val="en-US"/>
              </w:rPr>
            </w:pPr>
          </w:p>
        </w:tc>
        <w:tc>
          <w:tcPr>
            <w:tcW w:w="1425" w:type="dxa"/>
          </w:tcPr>
          <w:p w:rsidR="00DC19E1" w:rsidRDefault="00DC19E1">
            <w:pPr>
              <w:pStyle w:val="a5"/>
              <w:snapToGrid w:val="0"/>
              <w:ind w:right="149"/>
              <w:rPr>
                <w:sz w:val="20"/>
                <w:szCs w:val="20"/>
                <w:lang w:val="en-US"/>
              </w:rPr>
            </w:pPr>
          </w:p>
        </w:tc>
        <w:tc>
          <w:tcPr>
            <w:tcW w:w="2670" w:type="dxa"/>
          </w:tcPr>
          <w:p w:rsidR="00DC19E1" w:rsidRDefault="00DC19E1">
            <w:pPr>
              <w:pStyle w:val="a5"/>
              <w:snapToGrid w:val="0"/>
              <w:ind w:right="149"/>
              <w:rPr>
                <w:rFonts w:hint="eastAsia"/>
                <w:sz w:val="21"/>
                <w:szCs w:val="21"/>
              </w:rPr>
            </w:pPr>
            <w:r w:rsidRPr="00990C9F">
              <w:rPr>
                <w:rFonts w:hint="eastAsia"/>
                <w:sz w:val="21"/>
                <w:szCs w:val="21"/>
              </w:rPr>
              <w:t>验收要求</w:t>
            </w:r>
            <w:r>
              <w:rPr>
                <w:rFonts w:hint="eastAsia"/>
                <w:sz w:val="21"/>
                <w:szCs w:val="21"/>
              </w:rPr>
              <w:t>：</w:t>
            </w:r>
          </w:p>
          <w:p w:rsidR="00DC19E1" w:rsidRPr="00DC19E1" w:rsidRDefault="00DC19E1" w:rsidP="00DC19E1">
            <w:pPr>
              <w:widowControl/>
              <w:autoSpaceDE/>
              <w:autoSpaceDN/>
              <w:ind w:rightChars="-21" w:right="-46"/>
              <w:rPr>
                <w:kern w:val="2"/>
                <w:sz w:val="21"/>
                <w:szCs w:val="21"/>
                <w:lang w:val="en-US" w:bidi="ar-SA"/>
              </w:rPr>
            </w:pPr>
            <w:r w:rsidRPr="00DC19E1">
              <w:rPr>
                <w:rFonts w:hint="eastAsia"/>
                <w:kern w:val="2"/>
                <w:sz w:val="21"/>
                <w:szCs w:val="21"/>
                <w:lang w:val="en-US" w:bidi="ar-SA"/>
              </w:rPr>
              <w:t>1期：</w:t>
            </w:r>
            <w:r w:rsidRPr="00DC19E1">
              <w:rPr>
                <w:kern w:val="2"/>
                <w:sz w:val="21"/>
                <w:szCs w:val="21"/>
                <w:lang w:val="en-US" w:bidi="ar-SA"/>
              </w:rPr>
              <w:t>1、交付验收：在设备安装调试完毕、工程初步验收合格后5个工作日内，</w:t>
            </w:r>
            <w:r w:rsidRPr="00DC19E1">
              <w:rPr>
                <w:rFonts w:hint="eastAsia"/>
                <w:kern w:val="2"/>
                <w:sz w:val="21"/>
                <w:szCs w:val="21"/>
                <w:lang w:val="en-US" w:bidi="ar-SA"/>
              </w:rPr>
              <w:t>中标人</w:t>
            </w:r>
            <w:r w:rsidRPr="00DC19E1">
              <w:rPr>
                <w:kern w:val="2"/>
                <w:sz w:val="21"/>
                <w:szCs w:val="21"/>
                <w:lang w:val="en-US" w:bidi="ar-SA"/>
              </w:rPr>
              <w:t>以</w:t>
            </w:r>
            <w:r w:rsidRPr="00DC19E1">
              <w:rPr>
                <w:rFonts w:hint="eastAsia"/>
                <w:kern w:val="2"/>
                <w:sz w:val="21"/>
                <w:szCs w:val="21"/>
                <w:lang w:val="en-US" w:bidi="ar-SA"/>
              </w:rPr>
              <w:t>采购人</w:t>
            </w:r>
            <w:r w:rsidRPr="00DC19E1">
              <w:rPr>
                <w:kern w:val="2"/>
                <w:sz w:val="21"/>
                <w:szCs w:val="21"/>
                <w:lang w:val="en-US" w:bidi="ar-SA"/>
              </w:rPr>
              <w:t>的名义作为终端客户，负责办理所有产品设备(包括保修卡)的一切保修注册备案手续，然后由双方或法定专业质检部门共同验收并出具验收确认书，验收交付前的保管安全责任由中标人负责，采购人为此可无偿提供必要的临时仓储场所。</w:t>
            </w:r>
          </w:p>
          <w:p w:rsidR="00DC19E1" w:rsidRPr="00DC19E1" w:rsidRDefault="00DC19E1" w:rsidP="00DC19E1">
            <w:pPr>
              <w:widowControl/>
              <w:autoSpaceDE/>
              <w:autoSpaceDN/>
              <w:ind w:rightChars="-21" w:right="-46"/>
              <w:rPr>
                <w:kern w:val="2"/>
                <w:sz w:val="21"/>
                <w:szCs w:val="21"/>
                <w:lang w:val="en-US" w:bidi="ar-SA"/>
              </w:rPr>
            </w:pPr>
            <w:r w:rsidRPr="00DC19E1">
              <w:rPr>
                <w:kern w:val="2"/>
                <w:sz w:val="21"/>
                <w:szCs w:val="21"/>
                <w:lang w:val="en-US" w:bidi="ar-SA"/>
              </w:rPr>
              <w:lastRenderedPageBreak/>
              <w:t>2、项目验收依次序对照执行标准为：①符合中华人民共和国国家和履约地相关安全质量标准、行业技术规范标准、环保节能标准；②符合采购文件和响应承诺中各方共同认可的合理最佳配置、参数规格及各项要求；③符合产品来源国官方颁布的最新标准；④双方约定的其他验收标准。</w:t>
            </w:r>
          </w:p>
          <w:p w:rsidR="00DC19E1" w:rsidRPr="00DC19E1" w:rsidRDefault="00DC19E1" w:rsidP="00DC19E1">
            <w:pPr>
              <w:widowControl/>
              <w:autoSpaceDE/>
              <w:autoSpaceDN/>
              <w:ind w:rightChars="-21" w:right="-46"/>
              <w:rPr>
                <w:kern w:val="2"/>
                <w:sz w:val="21"/>
                <w:szCs w:val="21"/>
                <w:lang w:val="en-US" w:bidi="ar-SA"/>
              </w:rPr>
            </w:pPr>
            <w:r w:rsidRPr="00DC19E1">
              <w:rPr>
                <w:kern w:val="2"/>
                <w:sz w:val="21"/>
                <w:szCs w:val="21"/>
                <w:lang w:val="en-US" w:bidi="ar-SA"/>
              </w:rPr>
              <w:t>3、产品均为原厂制造的全新合格产品，且有合法透明的来源渠道，整机无污染、无侵权行为、表面无划损、无任何缺陷隐患，可依常规合法安全使用。</w:t>
            </w:r>
          </w:p>
          <w:p w:rsidR="00DC19E1" w:rsidRPr="00990C9F" w:rsidRDefault="00DC19E1" w:rsidP="00DC19E1">
            <w:pPr>
              <w:pStyle w:val="a5"/>
              <w:snapToGrid w:val="0"/>
              <w:ind w:rightChars="-21" w:right="-46"/>
              <w:rPr>
                <w:rFonts w:hint="eastAsia"/>
                <w:sz w:val="21"/>
                <w:szCs w:val="21"/>
              </w:rPr>
            </w:pPr>
            <w:r w:rsidRPr="00DC19E1">
              <w:rPr>
                <w:kern w:val="2"/>
                <w:sz w:val="21"/>
                <w:szCs w:val="21"/>
                <w:lang w:val="en-US" w:bidi="ar-SA"/>
              </w:rPr>
              <w:t>4、包装标准为原厂制造商未启封全新包装，序列号、包装箱号与出厂批号一致，并可追索查阅。</w:t>
            </w:r>
          </w:p>
        </w:tc>
        <w:tc>
          <w:tcPr>
            <w:tcW w:w="2160" w:type="dxa"/>
          </w:tcPr>
          <w:p w:rsidR="00DC19E1" w:rsidRDefault="00DC19E1">
            <w:pPr>
              <w:pStyle w:val="a5"/>
              <w:snapToGrid w:val="0"/>
              <w:ind w:right="149"/>
              <w:rPr>
                <w:sz w:val="20"/>
                <w:szCs w:val="20"/>
                <w:lang w:val="en-US"/>
              </w:rPr>
            </w:pPr>
          </w:p>
        </w:tc>
        <w:tc>
          <w:tcPr>
            <w:tcW w:w="1290" w:type="dxa"/>
          </w:tcPr>
          <w:p w:rsidR="00DC19E1" w:rsidRDefault="00DC19E1">
            <w:pPr>
              <w:pStyle w:val="a5"/>
              <w:snapToGrid w:val="0"/>
              <w:ind w:right="149"/>
              <w:rPr>
                <w:sz w:val="20"/>
                <w:szCs w:val="20"/>
                <w:lang w:val="en-US"/>
              </w:rPr>
            </w:pPr>
          </w:p>
        </w:tc>
        <w:tc>
          <w:tcPr>
            <w:tcW w:w="1410" w:type="dxa"/>
          </w:tcPr>
          <w:p w:rsidR="00DC19E1" w:rsidRDefault="00DC19E1">
            <w:pPr>
              <w:pStyle w:val="a5"/>
              <w:snapToGrid w:val="0"/>
              <w:ind w:right="149"/>
              <w:rPr>
                <w:sz w:val="20"/>
                <w:szCs w:val="20"/>
                <w:lang w:val="en-US"/>
              </w:rPr>
            </w:pPr>
          </w:p>
        </w:tc>
        <w:tc>
          <w:tcPr>
            <w:tcW w:w="1330" w:type="dxa"/>
          </w:tcPr>
          <w:p w:rsidR="00DC19E1" w:rsidRDefault="00DC19E1">
            <w:pPr>
              <w:pStyle w:val="a5"/>
              <w:snapToGrid w:val="0"/>
              <w:ind w:right="149"/>
              <w:rPr>
                <w:sz w:val="20"/>
                <w:szCs w:val="20"/>
                <w:lang w:val="en-US"/>
              </w:rPr>
            </w:pPr>
          </w:p>
        </w:tc>
      </w:tr>
    </w:tbl>
    <w:p w:rsidR="005C65B0" w:rsidRDefault="00706BC2">
      <w:pPr>
        <w:pStyle w:val="a5"/>
        <w:snapToGrid w:val="0"/>
        <w:spacing w:line="360" w:lineRule="auto"/>
        <w:ind w:left="106" w:right="149" w:firstLine="384"/>
        <w:rPr>
          <w:sz w:val="20"/>
          <w:szCs w:val="20"/>
          <w:lang w:val="en-US"/>
        </w:rPr>
      </w:pPr>
      <w:r>
        <w:rPr>
          <w:rFonts w:hint="eastAsia"/>
          <w:sz w:val="20"/>
          <w:szCs w:val="20"/>
          <w:lang w:val="en-US"/>
        </w:rPr>
        <w:lastRenderedPageBreak/>
        <w:t>说明：</w:t>
      </w:r>
    </w:p>
    <w:p w:rsidR="005C65B0" w:rsidRDefault="00706BC2">
      <w:pPr>
        <w:pStyle w:val="a5"/>
        <w:snapToGrid w:val="0"/>
        <w:spacing w:line="360" w:lineRule="auto"/>
        <w:ind w:left="106" w:right="149" w:firstLine="384"/>
        <w:rPr>
          <w:sz w:val="20"/>
          <w:szCs w:val="20"/>
          <w:lang w:val="en-US"/>
        </w:rPr>
      </w:pPr>
      <w:r>
        <w:rPr>
          <w:rFonts w:hint="eastAsia"/>
          <w:sz w:val="20"/>
          <w:szCs w:val="20"/>
          <w:lang w:val="en-US"/>
        </w:rPr>
        <w:t>1.“采购文件规定的商务条件”项下填写的内容应与招标文件中采购需求的“商务要求”的内容保持一致。</w:t>
      </w:r>
    </w:p>
    <w:p w:rsidR="005C65B0" w:rsidRDefault="00706BC2">
      <w:pPr>
        <w:pStyle w:val="a5"/>
        <w:snapToGrid w:val="0"/>
        <w:spacing w:line="360" w:lineRule="auto"/>
        <w:ind w:left="106" w:right="149" w:firstLine="384"/>
        <w:rPr>
          <w:sz w:val="20"/>
          <w:szCs w:val="20"/>
          <w:lang w:val="en-US"/>
        </w:rPr>
      </w:pPr>
      <w:r>
        <w:rPr>
          <w:rFonts w:hint="eastAsia"/>
          <w:sz w:val="20"/>
          <w:szCs w:val="20"/>
          <w:lang w:val="en-US"/>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rsidR="005C65B0" w:rsidRDefault="00706BC2">
      <w:pPr>
        <w:pStyle w:val="a5"/>
        <w:snapToGrid w:val="0"/>
        <w:spacing w:line="360" w:lineRule="auto"/>
        <w:ind w:left="106" w:right="149" w:firstLine="384"/>
        <w:rPr>
          <w:sz w:val="20"/>
          <w:szCs w:val="20"/>
          <w:lang w:val="en-US"/>
        </w:rPr>
      </w:pPr>
      <w:r>
        <w:rPr>
          <w:rFonts w:hint="eastAsia"/>
          <w:sz w:val="20"/>
          <w:szCs w:val="20"/>
          <w:lang w:val="en-US"/>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rsidR="005C65B0" w:rsidRDefault="00706BC2">
      <w:pPr>
        <w:pStyle w:val="a5"/>
        <w:snapToGrid w:val="0"/>
        <w:spacing w:line="360" w:lineRule="auto"/>
        <w:ind w:left="106" w:right="149" w:firstLine="384"/>
        <w:rPr>
          <w:sz w:val="20"/>
          <w:szCs w:val="20"/>
          <w:lang w:val="en-US"/>
        </w:rPr>
      </w:pPr>
      <w:r>
        <w:rPr>
          <w:rFonts w:hint="eastAsia"/>
          <w:sz w:val="20"/>
          <w:szCs w:val="20"/>
          <w:lang w:val="en-US"/>
        </w:rPr>
        <w:t>4.“是否偏离”项下应按下列规定填写：优于的，填写“正偏离”；符合的，填写“无偏离”；低于的，填写“负偏离”。</w:t>
      </w:r>
    </w:p>
    <w:p w:rsidR="005C65B0" w:rsidRDefault="00706BC2">
      <w:pPr>
        <w:pStyle w:val="a5"/>
        <w:snapToGrid w:val="0"/>
        <w:spacing w:line="360" w:lineRule="auto"/>
        <w:ind w:left="106" w:right="149" w:firstLine="384"/>
        <w:rPr>
          <w:sz w:val="20"/>
          <w:szCs w:val="20"/>
          <w:lang w:val="en-US"/>
        </w:rPr>
      </w:pPr>
      <w:r>
        <w:rPr>
          <w:rFonts w:hint="eastAsia"/>
          <w:sz w:val="20"/>
          <w:szCs w:val="20"/>
          <w:lang w:val="en-US"/>
        </w:rPr>
        <w:t>5.“备注”处可填写偏离情况的说明。</w:t>
      </w:r>
    </w:p>
    <w:p w:rsidR="005C65B0" w:rsidRDefault="005C65B0">
      <w:pPr>
        <w:pStyle w:val="a5"/>
        <w:tabs>
          <w:tab w:val="left" w:pos="287"/>
          <w:tab w:val="left" w:pos="768"/>
          <w:tab w:val="left" w:pos="1248"/>
        </w:tabs>
        <w:snapToGrid w:val="0"/>
        <w:spacing w:line="280" w:lineRule="exact"/>
        <w:ind w:right="339"/>
        <w:jc w:val="right"/>
      </w:pPr>
    </w:p>
    <w:sectPr w:rsidR="005C65B0" w:rsidSect="005C65B0">
      <w:footerReference w:type="default" r:id="rId9"/>
      <w:pgSz w:w="11900" w:h="16840"/>
      <w:pgMar w:top="500" w:right="520" w:bottom="280" w:left="560" w:header="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20" w:rsidRDefault="00BB0D20" w:rsidP="005C65B0">
      <w:r>
        <w:separator/>
      </w:r>
    </w:p>
  </w:endnote>
  <w:endnote w:type="continuationSeparator" w:id="0">
    <w:p w:rsidR="00BB0D20" w:rsidRDefault="00BB0D20" w:rsidP="005C6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20" w:rsidRDefault="00BB0D20">
    <w:pPr>
      <w:pStyle w:val="a5"/>
      <w:spacing w:line="14" w:lineRule="auto"/>
      <w:rPr>
        <w:sz w:val="20"/>
      </w:rPr>
    </w:pPr>
    <w:r w:rsidRPr="001D2182">
      <w:rPr>
        <w:sz w:val="20"/>
      </w:rPr>
      <w:pict>
        <v:shapetype id="_x0000_t202" coordsize="21600,21600" o:spt="202" path="m,l,21600r21600,l21600,xe">
          <v:stroke joinstyle="miter"/>
          <v:path gradientshapeok="t" o:connecttype="rect"/>
        </v:shapetype>
        <v:shape id="_x0000_s1058"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BB0D20" w:rsidRDefault="00BB0D20">
                <w:pPr>
                  <w:pStyle w:val="a7"/>
                </w:pPr>
                <w:r>
                  <w:t xml:space="preserve">第 </w:t>
                </w:r>
                <w:fldSimple w:instr=" PAGE  \* MERGEFORMAT ">
                  <w:r w:rsidR="00DC19E1">
                    <w:rPr>
                      <w:noProof/>
                    </w:rPr>
                    <w:t>1</w:t>
                  </w:r>
                </w:fldSimple>
                <w: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20" w:rsidRDefault="00BB0D20">
    <w:pPr>
      <w:pStyle w:val="a5"/>
      <w:spacing w:line="14" w:lineRule="auto"/>
      <w:rPr>
        <w:sz w:val="20"/>
      </w:rPr>
    </w:pPr>
    <w:r w:rsidRPr="001D2182">
      <w:rPr>
        <w:sz w:val="20"/>
      </w:rPr>
      <w:pict>
        <v:shapetype id="_x0000_t202" coordsize="21600,21600" o:spt="202" path="m,l,21600r21600,l21600,xe">
          <v:stroke joinstyle="miter"/>
          <v:path gradientshapeok="t" o:connecttype="rect"/>
        </v:shapetype>
        <v:shape id="_x0000_s105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BB0D20" w:rsidRDefault="00BB0D20">
                <w:pPr>
                  <w:pStyle w:val="a7"/>
                </w:pPr>
                <w:r>
                  <w:t xml:space="preserve">第 </w:t>
                </w:r>
                <w:fldSimple w:instr=" PAGE  \* MERGEFORMAT ">
                  <w:r w:rsidR="00DC19E1">
                    <w:rPr>
                      <w:noProof/>
                    </w:rPr>
                    <w:t>46</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20" w:rsidRDefault="00BB0D20" w:rsidP="005C65B0">
      <w:r>
        <w:separator/>
      </w:r>
    </w:p>
  </w:footnote>
  <w:footnote w:type="continuationSeparator" w:id="0">
    <w:p w:rsidR="00BB0D20" w:rsidRDefault="00BB0D20" w:rsidP="005C6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E1902"/>
    <w:multiLevelType w:val="singleLevel"/>
    <w:tmpl w:val="A79E1902"/>
    <w:lvl w:ilvl="0">
      <w:start w:val="1"/>
      <w:numFmt w:val="decimal"/>
      <w:lvlText w:val="%1."/>
      <w:lvlJc w:val="left"/>
      <w:pPr>
        <w:ind w:left="425" w:hanging="425"/>
      </w:pPr>
      <w:rPr>
        <w:rFonts w:hint="default"/>
      </w:rPr>
    </w:lvl>
  </w:abstractNum>
  <w:abstractNum w:abstractNumId="1">
    <w:nsid w:val="ECC14532"/>
    <w:multiLevelType w:val="singleLevel"/>
    <w:tmpl w:val="ECC14532"/>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YmViNDViN2U5NTUxNTFlZWY5MmM1ZDUwYWI0MGUwMWUifQ=="/>
  </w:docVars>
  <w:rsids>
    <w:rsidRoot w:val="003C7FA9"/>
    <w:rsid w:val="000B1731"/>
    <w:rsid w:val="001430EA"/>
    <w:rsid w:val="001A19D9"/>
    <w:rsid w:val="001D2182"/>
    <w:rsid w:val="001E3AF0"/>
    <w:rsid w:val="003C7FA9"/>
    <w:rsid w:val="004512B5"/>
    <w:rsid w:val="00457434"/>
    <w:rsid w:val="00534F2C"/>
    <w:rsid w:val="00593D2C"/>
    <w:rsid w:val="005C65B0"/>
    <w:rsid w:val="00663044"/>
    <w:rsid w:val="00706BC2"/>
    <w:rsid w:val="00707566"/>
    <w:rsid w:val="00B719D3"/>
    <w:rsid w:val="00BA2A33"/>
    <w:rsid w:val="00BB0D20"/>
    <w:rsid w:val="00BB29A7"/>
    <w:rsid w:val="00DC19E1"/>
    <w:rsid w:val="00DC5B5A"/>
    <w:rsid w:val="00E81FAA"/>
    <w:rsid w:val="00F371DA"/>
    <w:rsid w:val="07961ECC"/>
    <w:rsid w:val="088848C7"/>
    <w:rsid w:val="4220715D"/>
    <w:rsid w:val="43FC2D40"/>
    <w:rsid w:val="52A261DC"/>
    <w:rsid w:val="5D0D6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5C65B0"/>
    <w:pPr>
      <w:widowControl w:val="0"/>
      <w:autoSpaceDE w:val="0"/>
      <w:autoSpaceDN w:val="0"/>
    </w:pPr>
    <w:rPr>
      <w:rFonts w:ascii="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1"/>
    <w:qFormat/>
    <w:rsid w:val="005C65B0"/>
    <w:pPr>
      <w:adjustRightInd w:val="0"/>
      <w:spacing w:line="420" w:lineRule="atLeast"/>
      <w:jc w:val="left"/>
    </w:pPr>
    <w:rPr>
      <w:kern w:val="0"/>
      <w:szCs w:val="20"/>
    </w:rPr>
  </w:style>
  <w:style w:type="paragraph" w:customStyle="1" w:styleId="1">
    <w:name w:val="正文_1"/>
    <w:next w:val="a0"/>
    <w:qFormat/>
    <w:rsid w:val="005C65B0"/>
    <w:pPr>
      <w:widowControl w:val="0"/>
      <w:jc w:val="both"/>
    </w:pPr>
    <w:rPr>
      <w:rFonts w:ascii="Calibri" w:hAnsi="Calibri" w:cs="Calibri"/>
      <w:kern w:val="2"/>
      <w:sz w:val="21"/>
      <w:szCs w:val="21"/>
    </w:rPr>
  </w:style>
  <w:style w:type="paragraph" w:styleId="a4">
    <w:name w:val="annotation text"/>
    <w:basedOn w:val="a"/>
    <w:link w:val="Char"/>
    <w:uiPriority w:val="99"/>
    <w:semiHidden/>
    <w:unhideWhenUsed/>
    <w:qFormat/>
    <w:rsid w:val="005C65B0"/>
  </w:style>
  <w:style w:type="paragraph" w:styleId="a5">
    <w:name w:val="Body Text"/>
    <w:basedOn w:val="a"/>
    <w:uiPriority w:val="1"/>
    <w:qFormat/>
    <w:rsid w:val="005C65B0"/>
    <w:rPr>
      <w:sz w:val="19"/>
      <w:szCs w:val="19"/>
    </w:rPr>
  </w:style>
  <w:style w:type="paragraph" w:styleId="a6">
    <w:name w:val="Balloon Text"/>
    <w:basedOn w:val="a"/>
    <w:link w:val="Char0"/>
    <w:uiPriority w:val="99"/>
    <w:semiHidden/>
    <w:unhideWhenUsed/>
    <w:qFormat/>
    <w:rsid w:val="005C65B0"/>
    <w:rPr>
      <w:sz w:val="18"/>
      <w:szCs w:val="18"/>
    </w:rPr>
  </w:style>
  <w:style w:type="paragraph" w:styleId="a7">
    <w:name w:val="footer"/>
    <w:basedOn w:val="a"/>
    <w:link w:val="Char1"/>
    <w:uiPriority w:val="99"/>
    <w:semiHidden/>
    <w:unhideWhenUsed/>
    <w:qFormat/>
    <w:rsid w:val="005C65B0"/>
    <w:pPr>
      <w:tabs>
        <w:tab w:val="center" w:pos="4153"/>
        <w:tab w:val="right" w:pos="8306"/>
      </w:tabs>
      <w:snapToGrid w:val="0"/>
    </w:pPr>
    <w:rPr>
      <w:sz w:val="18"/>
      <w:szCs w:val="18"/>
    </w:rPr>
  </w:style>
  <w:style w:type="paragraph" w:styleId="a8">
    <w:name w:val="header"/>
    <w:basedOn w:val="a"/>
    <w:link w:val="Char2"/>
    <w:uiPriority w:val="99"/>
    <w:semiHidden/>
    <w:unhideWhenUsed/>
    <w:qFormat/>
    <w:rsid w:val="005C65B0"/>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3"/>
    <w:uiPriority w:val="99"/>
    <w:semiHidden/>
    <w:unhideWhenUsed/>
    <w:qFormat/>
    <w:rsid w:val="005C65B0"/>
    <w:rPr>
      <w:b/>
      <w:bCs/>
    </w:rPr>
  </w:style>
  <w:style w:type="table" w:styleId="aa">
    <w:name w:val="Table Grid"/>
    <w:basedOn w:val="a2"/>
    <w:uiPriority w:val="59"/>
    <w:qFormat/>
    <w:rsid w:val="005C65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1"/>
    <w:uiPriority w:val="99"/>
    <w:semiHidden/>
    <w:unhideWhenUsed/>
    <w:qFormat/>
    <w:rsid w:val="005C65B0"/>
    <w:rPr>
      <w:sz w:val="21"/>
      <w:szCs w:val="21"/>
    </w:rPr>
  </w:style>
  <w:style w:type="table" w:customStyle="1" w:styleId="TableNormal">
    <w:name w:val="Table Normal"/>
    <w:uiPriority w:val="2"/>
    <w:semiHidden/>
    <w:unhideWhenUsed/>
    <w:qFormat/>
    <w:rsid w:val="005C65B0"/>
    <w:tblPr>
      <w:tblCellMar>
        <w:top w:w="0" w:type="dxa"/>
        <w:left w:w="0" w:type="dxa"/>
        <w:bottom w:w="0" w:type="dxa"/>
        <w:right w:w="0" w:type="dxa"/>
      </w:tblCellMar>
    </w:tblPr>
  </w:style>
  <w:style w:type="paragraph" w:customStyle="1" w:styleId="Heading1">
    <w:name w:val="Heading 1"/>
    <w:basedOn w:val="a"/>
    <w:uiPriority w:val="1"/>
    <w:qFormat/>
    <w:rsid w:val="005C65B0"/>
    <w:pPr>
      <w:ind w:left="2644" w:right="2717"/>
      <w:jc w:val="center"/>
      <w:outlineLvl w:val="1"/>
    </w:pPr>
    <w:rPr>
      <w:b/>
      <w:bCs/>
      <w:sz w:val="38"/>
      <w:szCs w:val="38"/>
    </w:rPr>
  </w:style>
  <w:style w:type="paragraph" w:customStyle="1" w:styleId="Heading2">
    <w:name w:val="Heading 2"/>
    <w:basedOn w:val="a"/>
    <w:uiPriority w:val="1"/>
    <w:qFormat/>
    <w:rsid w:val="005C65B0"/>
    <w:pPr>
      <w:ind w:left="2650" w:right="2717"/>
      <w:jc w:val="center"/>
      <w:outlineLvl w:val="2"/>
    </w:pPr>
    <w:rPr>
      <w:b/>
      <w:bCs/>
      <w:sz w:val="24"/>
      <w:szCs w:val="24"/>
    </w:rPr>
  </w:style>
  <w:style w:type="paragraph" w:customStyle="1" w:styleId="Heading3">
    <w:name w:val="Heading 3"/>
    <w:basedOn w:val="a"/>
    <w:uiPriority w:val="1"/>
    <w:qFormat/>
    <w:rsid w:val="005C65B0"/>
    <w:pPr>
      <w:spacing w:before="48"/>
      <w:ind w:left="2650" w:right="2717"/>
      <w:jc w:val="center"/>
      <w:outlineLvl w:val="3"/>
    </w:pPr>
    <w:rPr>
      <w:b/>
      <w:bCs/>
      <w:sz w:val="21"/>
      <w:szCs w:val="21"/>
    </w:rPr>
  </w:style>
  <w:style w:type="paragraph" w:customStyle="1" w:styleId="Heading4">
    <w:name w:val="Heading 4"/>
    <w:basedOn w:val="a"/>
    <w:uiPriority w:val="1"/>
    <w:qFormat/>
    <w:rsid w:val="005C65B0"/>
    <w:pPr>
      <w:spacing w:before="62"/>
      <w:ind w:left="100"/>
      <w:outlineLvl w:val="4"/>
    </w:pPr>
    <w:rPr>
      <w:b/>
      <w:bCs/>
      <w:sz w:val="20"/>
      <w:szCs w:val="20"/>
    </w:rPr>
  </w:style>
  <w:style w:type="paragraph" w:customStyle="1" w:styleId="Heading5">
    <w:name w:val="Heading 5"/>
    <w:basedOn w:val="a"/>
    <w:uiPriority w:val="1"/>
    <w:qFormat/>
    <w:rsid w:val="005C65B0"/>
    <w:pPr>
      <w:ind w:left="312" w:hanging="207"/>
      <w:outlineLvl w:val="5"/>
    </w:pPr>
    <w:rPr>
      <w:b/>
      <w:bCs/>
      <w:sz w:val="19"/>
      <w:szCs w:val="19"/>
    </w:rPr>
  </w:style>
  <w:style w:type="paragraph" w:styleId="ac">
    <w:name w:val="List Paragraph"/>
    <w:basedOn w:val="a"/>
    <w:uiPriority w:val="1"/>
    <w:qFormat/>
    <w:rsid w:val="005C65B0"/>
    <w:pPr>
      <w:spacing w:before="53"/>
      <w:ind w:left="106" w:firstLine="384"/>
    </w:pPr>
  </w:style>
  <w:style w:type="paragraph" w:customStyle="1" w:styleId="TableParagraph">
    <w:name w:val="Table Paragraph"/>
    <w:basedOn w:val="a"/>
    <w:uiPriority w:val="1"/>
    <w:qFormat/>
    <w:rsid w:val="005C65B0"/>
  </w:style>
  <w:style w:type="character" w:customStyle="1" w:styleId="Char">
    <w:name w:val="批注文字 Char"/>
    <w:basedOn w:val="a1"/>
    <w:link w:val="a4"/>
    <w:uiPriority w:val="99"/>
    <w:semiHidden/>
    <w:qFormat/>
    <w:rsid w:val="005C65B0"/>
    <w:rPr>
      <w:rFonts w:ascii="宋体" w:eastAsia="宋体" w:hAnsi="宋体" w:cs="宋体"/>
      <w:lang w:val="zh-CN" w:eastAsia="zh-CN" w:bidi="zh-CN"/>
    </w:rPr>
  </w:style>
  <w:style w:type="character" w:customStyle="1" w:styleId="Char3">
    <w:name w:val="批注主题 Char"/>
    <w:basedOn w:val="Char"/>
    <w:link w:val="a9"/>
    <w:uiPriority w:val="99"/>
    <w:semiHidden/>
    <w:qFormat/>
    <w:rsid w:val="005C65B0"/>
    <w:rPr>
      <w:b/>
      <w:bCs/>
    </w:rPr>
  </w:style>
  <w:style w:type="character" w:customStyle="1" w:styleId="Char0">
    <w:name w:val="批注框文本 Char"/>
    <w:basedOn w:val="a1"/>
    <w:link w:val="a6"/>
    <w:uiPriority w:val="99"/>
    <w:semiHidden/>
    <w:qFormat/>
    <w:rsid w:val="005C65B0"/>
    <w:rPr>
      <w:rFonts w:ascii="宋体" w:eastAsia="宋体" w:hAnsi="宋体" w:cs="宋体"/>
      <w:sz w:val="18"/>
      <w:szCs w:val="18"/>
      <w:lang w:val="zh-CN" w:eastAsia="zh-CN" w:bidi="zh-CN"/>
    </w:rPr>
  </w:style>
  <w:style w:type="character" w:customStyle="1" w:styleId="Char2">
    <w:name w:val="页眉 Char"/>
    <w:basedOn w:val="a1"/>
    <w:link w:val="a8"/>
    <w:uiPriority w:val="99"/>
    <w:semiHidden/>
    <w:qFormat/>
    <w:rsid w:val="005C65B0"/>
    <w:rPr>
      <w:rFonts w:ascii="宋体" w:eastAsia="宋体" w:hAnsi="宋体" w:cs="宋体"/>
      <w:sz w:val="18"/>
      <w:szCs w:val="18"/>
      <w:lang w:val="zh-CN" w:eastAsia="zh-CN" w:bidi="zh-CN"/>
    </w:rPr>
  </w:style>
  <w:style w:type="character" w:customStyle="1" w:styleId="Char1">
    <w:name w:val="页脚 Char"/>
    <w:basedOn w:val="a1"/>
    <w:link w:val="a7"/>
    <w:uiPriority w:val="99"/>
    <w:semiHidden/>
    <w:qFormat/>
    <w:rsid w:val="005C65B0"/>
    <w:rPr>
      <w:rFonts w:ascii="宋体" w:eastAsia="宋体" w:hAnsi="宋体" w:cs="宋体"/>
      <w:sz w:val="18"/>
      <w:szCs w:val="18"/>
      <w:lang w:val="zh-CN" w:eastAsia="zh-CN" w:bidi="zh-CN"/>
    </w:rPr>
  </w:style>
  <w:style w:type="table" w:customStyle="1" w:styleId="10">
    <w:name w:val="网格型1"/>
    <w:basedOn w:val="a2"/>
    <w:uiPriority w:val="99"/>
    <w:qFormat/>
    <w:rsid w:val="005C65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正文_28"/>
    <w:qFormat/>
    <w:rsid w:val="005C65B0"/>
    <w:pPr>
      <w:widowControl w:val="0"/>
      <w:jc w:val="both"/>
    </w:pPr>
    <w:rPr>
      <w:kern w:val="2"/>
      <w:sz w:val="21"/>
      <w:szCs w:val="24"/>
    </w:rPr>
  </w:style>
  <w:style w:type="character" w:customStyle="1" w:styleId="font31">
    <w:name w:val="font31"/>
    <w:basedOn w:val="a1"/>
    <w:qFormat/>
    <w:rsid w:val="00BB0D20"/>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49</Pages>
  <Words>4394</Words>
  <Characters>25049</Characters>
  <Application>Microsoft Office Word</Application>
  <DocSecurity>0</DocSecurity>
  <Lines>208</Lines>
  <Paragraphs>58</Paragraphs>
  <ScaleCrop>false</ScaleCrop>
  <Company>微软中国</Company>
  <LinksUpToDate>false</LinksUpToDate>
  <CharactersWithSpaces>29385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8</cp:revision>
  <dcterms:created xsi:type="dcterms:W3CDTF">2022-04-15T06:35:00Z</dcterms:created>
  <dcterms:modified xsi:type="dcterms:W3CDTF">2022-05-27T08:27:00Z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wkhtmltopdf 0.12.5</vt:lpwstr>
  </property>
  <property fmtid="{D5CDD505-2E9C-101B-9397-08002B2CF9AE}" pid="4" name="LastSaved">
    <vt:filetime>2022-04-13T00:00:00Z</vt:filetime>
  </property>
  <property fmtid="{D5CDD505-2E9C-101B-9397-08002B2CF9AE}" pid="5" name="KSOProductBuildVer">
    <vt:lpwstr>2052-11.1.0.11744</vt:lpwstr>
  </property>
  <property fmtid="{D5CDD505-2E9C-101B-9397-08002B2CF9AE}" pid="6" name="ICV">
    <vt:lpwstr>189A2443187F44E1B0EFAE9059951A37</vt:lpwstr>
  </property>
</Properties>
</file>